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8451AC" w:rsidRDefault="008451AC" w:rsidP="00186F60">
      <w:pPr>
        <w:jc w:val="center"/>
        <w:outlineLvl w:val="0"/>
        <w:rPr>
          <w:b/>
          <w:lang w:val="en-US"/>
        </w:rPr>
      </w:pPr>
    </w:p>
    <w:p w:rsidR="001F7AD3" w:rsidRPr="001F7AD3" w:rsidRDefault="00886059" w:rsidP="001F7AD3">
      <w:pPr>
        <w:rPr>
          <w:b/>
        </w:rPr>
      </w:pPr>
      <w:r>
        <w:t xml:space="preserve">  </w:t>
      </w:r>
      <w:r w:rsidR="001F7AD3">
        <w:t xml:space="preserve">               </w:t>
      </w:r>
      <w:r w:rsidR="001F7AD3" w:rsidRPr="001F7AD3">
        <w:rPr>
          <w:b/>
        </w:rPr>
        <w:t>ДО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ОБЩИНСКИ СЪВЕТ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                      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ПРЕДЛОЖЕНИЕ</w:t>
      </w:r>
    </w:p>
    <w:p w:rsidR="001F7AD3" w:rsidRPr="001F7AD3" w:rsidRDefault="002E129C" w:rsidP="001F7AD3">
      <w:pPr>
        <w:rPr>
          <w:b/>
        </w:rPr>
      </w:pPr>
      <w:r>
        <w:rPr>
          <w:b/>
        </w:rPr>
        <w:t>ОТ: ПЕТЪР ГАНЧЕВ ГЕОРГИЕВ</w:t>
      </w:r>
      <w:r w:rsidR="001F7AD3" w:rsidRPr="001F7AD3">
        <w:rPr>
          <w:b/>
        </w:rPr>
        <w:t>-</w:t>
      </w:r>
      <w:r w:rsidR="00DF423D">
        <w:rPr>
          <w:b/>
        </w:rPr>
        <w:t>ВРЕМЕННО ИЗПЪЛНЯВАЩ ДЛЪЖНОСТТА</w:t>
      </w:r>
      <w:r w:rsidR="001F7AD3" w:rsidRPr="001F7AD3">
        <w:rPr>
          <w:b/>
        </w:rPr>
        <w:t xml:space="preserve"> КМЕТ НА ОБЩИНА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ОТНОСНО: </w:t>
      </w:r>
      <w:r w:rsidR="002E129C">
        <w:rPr>
          <w:b/>
        </w:rPr>
        <w:t>Корекция</w:t>
      </w:r>
      <w:r w:rsidRPr="001F7AD3">
        <w:rPr>
          <w:b/>
        </w:rPr>
        <w:t xml:space="preserve"> на </w:t>
      </w:r>
      <w:r w:rsidR="0057477F">
        <w:rPr>
          <w:b/>
        </w:rPr>
        <w:t>бюджета на Община Садово за 2023</w:t>
      </w:r>
      <w:r w:rsidRPr="001F7AD3">
        <w:rPr>
          <w:b/>
        </w:rPr>
        <w:t xml:space="preserve"> г.</w:t>
      </w:r>
    </w:p>
    <w:p w:rsidR="001F7AD3" w:rsidRPr="001F7AD3" w:rsidRDefault="001F7AD3" w:rsidP="001F7AD3">
      <w:pPr>
        <w:rPr>
          <w:b/>
        </w:rPr>
      </w:pPr>
    </w:p>
    <w:p w:rsidR="001F7AD3" w:rsidRDefault="001F7AD3" w:rsidP="001F7AD3">
      <w:r>
        <w:t xml:space="preserve">            УВАЖАЕМИ ГОСПОЖИ И ГОСПОДА,</w:t>
      </w:r>
    </w:p>
    <w:p w:rsidR="001F7AD3" w:rsidRDefault="004E2107" w:rsidP="001F7AD3">
      <w:r>
        <w:t xml:space="preserve">            П</w:t>
      </w:r>
      <w:bookmarkStart w:id="0" w:name="_GoBack"/>
      <w:bookmarkEnd w:id="0"/>
      <w:r w:rsidR="001F7AD3">
        <w:t>редлагаме на основание чл.21, ал.1, т.6 от ЗМСМА и чл.124, ал.2 и 3 от Закона за публичните финанси следния проект за корекци</w:t>
      </w:r>
      <w:r w:rsidR="0057477F">
        <w:t>я на бюджета на общината за 2023</w:t>
      </w:r>
      <w:r w:rsidR="001F7AD3">
        <w:t xml:space="preserve"> г.</w:t>
      </w:r>
    </w:p>
    <w:p w:rsidR="00302735" w:rsidRDefault="00567688" w:rsidP="002E129C">
      <w:r>
        <w:t xml:space="preserve">             </w:t>
      </w:r>
      <w:r w:rsidR="002E129C">
        <w:t xml:space="preserve">Във връзка с по-добрата работа на вече закупеният през годината земемерен </w:t>
      </w:r>
      <w:proofErr w:type="spellStart"/>
      <w:r w:rsidR="002E129C">
        <w:t>дрон</w:t>
      </w:r>
      <w:proofErr w:type="spellEnd"/>
      <w:r w:rsidR="002E129C">
        <w:t>(</w:t>
      </w:r>
      <w:r w:rsidR="002E129C">
        <w:rPr>
          <w:lang w:val="en-US"/>
        </w:rPr>
        <w:t xml:space="preserve">GPS) e </w:t>
      </w:r>
      <w:proofErr w:type="spellStart"/>
      <w:r w:rsidR="002E129C">
        <w:rPr>
          <w:lang w:val="en-US"/>
        </w:rPr>
        <w:t>необходимо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да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се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закупи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по-мощен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преносим</w:t>
      </w:r>
      <w:proofErr w:type="spellEnd"/>
      <w:r w:rsidR="002E129C">
        <w:rPr>
          <w:lang w:val="en-US"/>
        </w:rPr>
        <w:t xml:space="preserve"> </w:t>
      </w:r>
      <w:proofErr w:type="spellStart"/>
      <w:r w:rsidR="002E129C">
        <w:rPr>
          <w:lang w:val="en-US"/>
        </w:rPr>
        <w:t>компютър</w:t>
      </w:r>
      <w:proofErr w:type="spellEnd"/>
      <w:r w:rsidR="002E129C">
        <w:rPr>
          <w:lang w:val="en-US"/>
        </w:rPr>
        <w:t xml:space="preserve"> . </w:t>
      </w:r>
      <w:r w:rsidR="002E129C">
        <w:t xml:space="preserve">Предлагаме да се предвидят </w:t>
      </w:r>
      <w:r w:rsidR="00D166DB">
        <w:t>3000 лв. от резерва за неотложни разходи за тази цел.</w:t>
      </w:r>
    </w:p>
    <w:p w:rsidR="001B1DAC" w:rsidRDefault="002B04F1" w:rsidP="006B119E">
      <w:r>
        <w:t xml:space="preserve">             </w:t>
      </w:r>
      <w:r w:rsidR="006B119E">
        <w:t>Предлагаме нов актуален списък на обектите с целева субсидия за капиталови разходи за 2023 г.</w:t>
      </w:r>
      <w:r w:rsidR="001B1DAC">
        <w:t xml:space="preserve">, като отпадат обектите „ОР на площад в с.Милево-55674 лв.“, „ОР на площад в </w:t>
      </w:r>
      <w:proofErr w:type="spellStart"/>
      <w:r w:rsidR="001B1DAC">
        <w:t>с.Богданица</w:t>
      </w:r>
      <w:proofErr w:type="spellEnd"/>
      <w:r w:rsidR="001B1DAC">
        <w:t xml:space="preserve"> – 6600 </w:t>
      </w:r>
      <w:proofErr w:type="spellStart"/>
      <w:r w:rsidR="001B1DAC">
        <w:t>лв</w:t>
      </w:r>
      <w:proofErr w:type="spellEnd"/>
      <w:r w:rsidR="001B1DAC">
        <w:t xml:space="preserve">“, „ОР на площад в </w:t>
      </w:r>
      <w:proofErr w:type="spellStart"/>
      <w:r w:rsidR="001B1DAC">
        <w:t>с.Болярци</w:t>
      </w:r>
      <w:proofErr w:type="spellEnd"/>
      <w:r w:rsidR="001B1DAC">
        <w:t xml:space="preserve"> – 23153 лв.“ , „ОР на парк край </w:t>
      </w:r>
      <w:proofErr w:type="spellStart"/>
      <w:r w:rsidR="001B1DAC">
        <w:t>ул</w:t>
      </w:r>
      <w:proofErr w:type="spellEnd"/>
      <w:r w:rsidR="001B1DAC">
        <w:t xml:space="preserve">.“Стадиона“ в </w:t>
      </w:r>
      <w:proofErr w:type="spellStart"/>
      <w:r w:rsidR="001B1DAC">
        <w:t>с.Катуница</w:t>
      </w:r>
      <w:proofErr w:type="spellEnd"/>
      <w:r w:rsidR="001B1DAC">
        <w:t xml:space="preserve"> – 50020 лв.“ , „ОР на междублокови пространства около блокове в близост до сграда на община в </w:t>
      </w:r>
      <w:proofErr w:type="spellStart"/>
      <w:r w:rsidR="001B1DAC">
        <w:t>гр.Садово</w:t>
      </w:r>
      <w:proofErr w:type="spellEnd"/>
      <w:r w:rsidR="001B1DAC">
        <w:t xml:space="preserve"> – 49451 лв.“ , като същите ще се финансират с остатък от целева субсидия за капиталови разходи за 2022 г. и собствени приходи и на тяхно място ще влязат обекти „</w:t>
      </w:r>
      <w:r w:rsidR="001B1DAC" w:rsidRPr="001B1DAC">
        <w:t xml:space="preserve">ОР на ЦСРИ </w:t>
      </w:r>
      <w:proofErr w:type="spellStart"/>
      <w:r w:rsidR="001B1DAC" w:rsidRPr="001B1DAC">
        <w:t>с.Болярци</w:t>
      </w:r>
      <w:proofErr w:type="spellEnd"/>
      <w:r w:rsidR="001B1DAC">
        <w:t xml:space="preserve"> – </w:t>
      </w:r>
      <w:r w:rsidR="001B1DAC" w:rsidRPr="001B1DAC">
        <w:t>91247</w:t>
      </w:r>
      <w:r w:rsidR="001B1DAC">
        <w:t>“ и „</w:t>
      </w:r>
      <w:r w:rsidR="001B1DAC" w:rsidRPr="001B1DAC">
        <w:t xml:space="preserve">Изграждане на парна инсталация на ДГ </w:t>
      </w:r>
      <w:proofErr w:type="spellStart"/>
      <w:r w:rsidR="001B1DAC" w:rsidRPr="001B1DAC">
        <w:t>с.Болярци</w:t>
      </w:r>
      <w:proofErr w:type="spellEnd"/>
      <w:r w:rsidR="001B1DAC">
        <w:t xml:space="preserve"> – </w:t>
      </w:r>
      <w:r w:rsidR="001B1DAC" w:rsidRPr="001B1DAC">
        <w:t>83665</w:t>
      </w:r>
      <w:r w:rsidR="001B1DAC">
        <w:t xml:space="preserve">“ </w:t>
      </w:r>
      <w:r w:rsidR="008D299A">
        <w:t>.</w:t>
      </w:r>
    </w:p>
    <w:p w:rsidR="00D166DB" w:rsidRPr="002E129C" w:rsidRDefault="002D08A4" w:rsidP="002E129C">
      <w:r>
        <w:t xml:space="preserve">                 </w:t>
      </w:r>
      <w:r w:rsidR="00D166DB">
        <w:t>Във връзка с гореизложеното предлагаме следния проект за</w:t>
      </w:r>
    </w:p>
    <w:p w:rsidR="00567688" w:rsidRDefault="00567688" w:rsidP="00302735">
      <w:pPr>
        <w:ind w:left="636"/>
        <w:jc w:val="both"/>
      </w:pPr>
    </w:p>
    <w:p w:rsidR="008D299A" w:rsidRPr="008D299A" w:rsidRDefault="001F7AD3" w:rsidP="008D299A">
      <w:pPr>
        <w:rPr>
          <w:b/>
        </w:rPr>
      </w:pPr>
      <w:r w:rsidRPr="001F7AD3">
        <w:rPr>
          <w:b/>
        </w:rPr>
        <w:t xml:space="preserve">            РЕШЕН</w:t>
      </w:r>
      <w:r w:rsidR="008D299A">
        <w:rPr>
          <w:b/>
        </w:rPr>
        <w:t>ИЕ</w:t>
      </w:r>
    </w:p>
    <w:p w:rsidR="008D299A" w:rsidRPr="008D299A" w:rsidRDefault="008D299A" w:rsidP="008D299A">
      <w:pPr>
        <w:rPr>
          <w:b/>
        </w:rPr>
      </w:pPr>
    </w:p>
    <w:p w:rsidR="00A45ED3" w:rsidRPr="002D08A4" w:rsidRDefault="002D08A4" w:rsidP="002D08A4">
      <w:pPr>
        <w:tabs>
          <w:tab w:val="left" w:pos="2436"/>
        </w:tabs>
        <w:jc w:val="both"/>
        <w:rPr>
          <w:b/>
        </w:rPr>
      </w:pPr>
      <w:r>
        <w:rPr>
          <w:b/>
        </w:rPr>
        <w:t>1.</w:t>
      </w:r>
      <w:r w:rsidR="00A45ED3" w:rsidRPr="002D08A4">
        <w:rPr>
          <w:b/>
        </w:rPr>
        <w:t>В раздел „Общински дейности“ на бюджета :</w:t>
      </w:r>
    </w:p>
    <w:p w:rsidR="008D299A" w:rsidRPr="008D299A" w:rsidRDefault="008D299A" w:rsidP="008D299A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Намаля приходен </w:t>
      </w:r>
      <w:proofErr w:type="spellStart"/>
      <w:r>
        <w:rPr>
          <w:b/>
        </w:rPr>
        <w:t>пар</w:t>
      </w:r>
      <w:proofErr w:type="spellEnd"/>
      <w:r>
        <w:rPr>
          <w:b/>
        </w:rPr>
        <w:t>.</w:t>
      </w:r>
      <w:r w:rsidRPr="008D299A">
        <w:rPr>
          <w:b/>
        </w:rPr>
        <w:t xml:space="preserve"> 3113 „Целева субсидия за капиталови разходи“ </w:t>
      </w:r>
      <w:r>
        <w:rPr>
          <w:b/>
        </w:rPr>
        <w:t>– 91247 лв.</w:t>
      </w:r>
      <w:r w:rsidR="00872BBD">
        <w:rPr>
          <w:b/>
        </w:rPr>
        <w:t>;</w:t>
      </w:r>
      <w:r>
        <w:rPr>
          <w:b/>
        </w:rPr>
        <w:t xml:space="preserve"> </w:t>
      </w:r>
    </w:p>
    <w:p w:rsidR="007858E8" w:rsidRDefault="007858E8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Намаля рез</w:t>
      </w:r>
      <w:r w:rsidR="00872BBD">
        <w:rPr>
          <w:b/>
        </w:rPr>
        <w:t>е</w:t>
      </w:r>
      <w:r w:rsidR="00891FC7">
        <w:rPr>
          <w:b/>
        </w:rPr>
        <w:t>рва за неотложни разходи с 13309</w:t>
      </w:r>
      <w:r w:rsidR="00872BBD">
        <w:rPr>
          <w:b/>
        </w:rPr>
        <w:t>6</w:t>
      </w:r>
      <w:r>
        <w:rPr>
          <w:b/>
        </w:rPr>
        <w:t xml:space="preserve"> лв.;</w:t>
      </w:r>
    </w:p>
    <w:p w:rsidR="00872BBD" w:rsidRDefault="007858E8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Ув</w:t>
      </w:r>
      <w:r w:rsidR="00D166DB">
        <w:rPr>
          <w:b/>
        </w:rPr>
        <w:t>еличава</w:t>
      </w:r>
      <w:r w:rsidR="00872BBD">
        <w:rPr>
          <w:b/>
        </w:rPr>
        <w:t>:</w:t>
      </w:r>
      <w:r w:rsidR="00D166DB">
        <w:rPr>
          <w:b/>
        </w:rPr>
        <w:t xml:space="preserve"> </w:t>
      </w:r>
    </w:p>
    <w:p w:rsidR="007858E8" w:rsidRDefault="00872BB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- </w:t>
      </w:r>
      <w:r w:rsidR="00D166DB">
        <w:rPr>
          <w:b/>
        </w:rPr>
        <w:t xml:space="preserve">дейност „ОА“ , </w:t>
      </w:r>
      <w:proofErr w:type="spellStart"/>
      <w:r w:rsidR="00D166DB">
        <w:rPr>
          <w:b/>
        </w:rPr>
        <w:t>пар</w:t>
      </w:r>
      <w:proofErr w:type="spellEnd"/>
      <w:r w:rsidR="00D166DB">
        <w:rPr>
          <w:b/>
        </w:rPr>
        <w:t>. 5201</w:t>
      </w:r>
      <w:r w:rsidR="007858E8">
        <w:rPr>
          <w:b/>
        </w:rPr>
        <w:t xml:space="preserve"> </w:t>
      </w:r>
      <w:r w:rsidR="00D166DB">
        <w:rPr>
          <w:b/>
        </w:rPr>
        <w:t>„Компютърна техника</w:t>
      </w:r>
      <w:r w:rsidR="007858E8">
        <w:rPr>
          <w:b/>
        </w:rPr>
        <w:t>“ с 3000 лв.</w:t>
      </w:r>
      <w:r>
        <w:rPr>
          <w:b/>
        </w:rPr>
        <w:t>;</w:t>
      </w:r>
    </w:p>
    <w:p w:rsidR="00872BBD" w:rsidRDefault="00872BB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- дейност „Ремонт улици“, </w:t>
      </w:r>
      <w:proofErr w:type="spellStart"/>
      <w:r>
        <w:rPr>
          <w:b/>
        </w:rPr>
        <w:t>пар</w:t>
      </w:r>
      <w:proofErr w:type="spellEnd"/>
      <w:r>
        <w:rPr>
          <w:b/>
        </w:rPr>
        <w:t>. 5100 с 1843 лв. ;</w:t>
      </w:r>
    </w:p>
    <w:p w:rsidR="00872BBD" w:rsidRDefault="00872BB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- дейност „Др. дейности по благ-то“ , </w:t>
      </w:r>
      <w:proofErr w:type="spellStart"/>
      <w:r>
        <w:rPr>
          <w:b/>
        </w:rPr>
        <w:t>пар</w:t>
      </w:r>
      <w:proofErr w:type="spellEnd"/>
      <w:r>
        <w:rPr>
          <w:b/>
        </w:rPr>
        <w:t>. 5100 с 25270 лв.;</w:t>
      </w:r>
    </w:p>
    <w:p w:rsidR="00872BBD" w:rsidRDefault="00872BBD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- </w:t>
      </w:r>
      <w:proofErr w:type="spellStart"/>
      <w:r>
        <w:rPr>
          <w:b/>
        </w:rPr>
        <w:t>доф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дейн</w:t>
      </w:r>
      <w:proofErr w:type="spellEnd"/>
      <w:r>
        <w:rPr>
          <w:b/>
        </w:rPr>
        <w:t xml:space="preserve">. „ОУ“ , </w:t>
      </w:r>
      <w:proofErr w:type="spellStart"/>
      <w:r>
        <w:rPr>
          <w:b/>
        </w:rPr>
        <w:t>пар</w:t>
      </w:r>
      <w:proofErr w:type="spellEnd"/>
      <w:r>
        <w:rPr>
          <w:b/>
        </w:rPr>
        <w:t>. 5201 с 11736 лв.</w:t>
      </w:r>
    </w:p>
    <w:p w:rsidR="001B1DAC" w:rsidRDefault="001B1DAC" w:rsidP="00B26DD8">
      <w:pPr>
        <w:tabs>
          <w:tab w:val="left" w:pos="2436"/>
        </w:tabs>
        <w:jc w:val="both"/>
        <w:rPr>
          <w:b/>
        </w:rPr>
      </w:pPr>
    </w:p>
    <w:p w:rsidR="001B1DAC" w:rsidRDefault="002D08A4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2. </w:t>
      </w:r>
      <w:r w:rsidR="001B1DAC">
        <w:rPr>
          <w:b/>
        </w:rPr>
        <w:t>В раздел „Държавни дейности“:</w:t>
      </w:r>
    </w:p>
    <w:p w:rsidR="001B1DAC" w:rsidRDefault="001B1DAC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Увеличава </w:t>
      </w:r>
      <w:r w:rsidR="008D299A">
        <w:rPr>
          <w:b/>
        </w:rPr>
        <w:t xml:space="preserve">приходен </w:t>
      </w:r>
      <w:proofErr w:type="spellStart"/>
      <w:r>
        <w:rPr>
          <w:b/>
        </w:rPr>
        <w:t>пар</w:t>
      </w:r>
      <w:proofErr w:type="spellEnd"/>
      <w:r>
        <w:rPr>
          <w:b/>
        </w:rPr>
        <w:t>. 3113</w:t>
      </w:r>
      <w:r w:rsidR="008D299A">
        <w:rPr>
          <w:b/>
        </w:rPr>
        <w:t xml:space="preserve"> „Целева субсидия за капиталови разходи“</w:t>
      </w:r>
      <w:r>
        <w:rPr>
          <w:b/>
        </w:rPr>
        <w:t xml:space="preserve"> </w:t>
      </w:r>
      <w:r w:rsidR="008D299A">
        <w:rPr>
          <w:b/>
        </w:rPr>
        <w:t>–</w:t>
      </w:r>
      <w:r>
        <w:rPr>
          <w:b/>
        </w:rPr>
        <w:t xml:space="preserve"> </w:t>
      </w:r>
      <w:r w:rsidR="008D299A">
        <w:rPr>
          <w:b/>
        </w:rPr>
        <w:t>91247 лв.;</w:t>
      </w:r>
    </w:p>
    <w:p w:rsidR="008D299A" w:rsidRDefault="008D299A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- Увеличава </w:t>
      </w:r>
      <w:proofErr w:type="spellStart"/>
      <w:r>
        <w:rPr>
          <w:b/>
        </w:rPr>
        <w:t>дейн</w:t>
      </w:r>
      <w:proofErr w:type="spellEnd"/>
      <w:r>
        <w:rPr>
          <w:b/>
        </w:rPr>
        <w:t>. „ЦСРИ“, пар.1015 – 91247 лв.</w:t>
      </w:r>
    </w:p>
    <w:p w:rsidR="007858E8" w:rsidRDefault="007858E8" w:rsidP="00B26DD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</w:t>
      </w:r>
    </w:p>
    <w:p w:rsidR="00676E11" w:rsidRDefault="00676E11" w:rsidP="00B26DD8">
      <w:pPr>
        <w:tabs>
          <w:tab w:val="left" w:pos="2436"/>
        </w:tabs>
        <w:jc w:val="both"/>
        <w:rPr>
          <w:b/>
        </w:rPr>
      </w:pPr>
    </w:p>
    <w:p w:rsidR="00676E11" w:rsidRDefault="002D08A4" w:rsidP="00523858">
      <w:pPr>
        <w:tabs>
          <w:tab w:val="left" w:pos="2436"/>
        </w:tabs>
        <w:jc w:val="both"/>
        <w:rPr>
          <w:b/>
        </w:rPr>
      </w:pPr>
      <w:r>
        <w:rPr>
          <w:b/>
        </w:rPr>
        <w:t>3</w:t>
      </w:r>
      <w:r w:rsidR="00676E11">
        <w:rPr>
          <w:b/>
        </w:rPr>
        <w:t xml:space="preserve">.   В поименния списък за капиталови разходи ( прил.2 от Бюджет 2023 г.) </w:t>
      </w:r>
      <w:r w:rsidR="00523858">
        <w:rPr>
          <w:b/>
        </w:rPr>
        <w:t>,</w:t>
      </w:r>
      <w:r w:rsidR="00523858" w:rsidRPr="00523858">
        <w:rPr>
          <w:b/>
        </w:rPr>
        <w:t xml:space="preserve"> раздел „Обекти, останали в наличности към 31.12.2022 г. и други в т.ч. , финансирани с общински приходи“</w:t>
      </w:r>
      <w:r w:rsidR="00523858">
        <w:rPr>
          <w:b/>
        </w:rPr>
        <w:t xml:space="preserve"> </w:t>
      </w:r>
      <w:r w:rsidR="00D166DB">
        <w:rPr>
          <w:b/>
        </w:rPr>
        <w:t>включва нов</w:t>
      </w:r>
      <w:r w:rsidR="00891FC7">
        <w:rPr>
          <w:b/>
        </w:rPr>
        <w:t>и</w:t>
      </w:r>
      <w:r w:rsidR="00D166DB">
        <w:rPr>
          <w:b/>
        </w:rPr>
        <w:t xml:space="preserve"> обект</w:t>
      </w:r>
      <w:r w:rsidR="00891FC7">
        <w:rPr>
          <w:b/>
        </w:rPr>
        <w:t>и</w:t>
      </w:r>
      <w:r w:rsidR="00D166DB">
        <w:rPr>
          <w:b/>
        </w:rPr>
        <w:t xml:space="preserve"> „Преносим компютър за „ОА“ гр. Садово – 3000 лв.“</w:t>
      </w:r>
      <w:r w:rsidR="00891FC7">
        <w:rPr>
          <w:b/>
        </w:rPr>
        <w:t>, „ОР на площад в с.Милево-59664</w:t>
      </w:r>
      <w:r w:rsidR="00891FC7" w:rsidRPr="00891FC7">
        <w:rPr>
          <w:b/>
        </w:rPr>
        <w:t xml:space="preserve"> лв.</w:t>
      </w:r>
      <w:r w:rsidR="00891FC7">
        <w:rPr>
          <w:b/>
        </w:rPr>
        <w:t>(</w:t>
      </w:r>
      <w:proofErr w:type="spellStart"/>
      <w:r w:rsidR="00891FC7">
        <w:rPr>
          <w:b/>
        </w:rPr>
        <w:t>ост</w:t>
      </w:r>
      <w:proofErr w:type="spellEnd"/>
      <w:r w:rsidR="00891FC7">
        <w:rPr>
          <w:b/>
        </w:rPr>
        <w:t xml:space="preserve">. цел. </w:t>
      </w:r>
      <w:proofErr w:type="spellStart"/>
      <w:r w:rsidR="00891FC7">
        <w:rPr>
          <w:b/>
        </w:rPr>
        <w:t>субс</w:t>
      </w:r>
      <w:proofErr w:type="spellEnd"/>
      <w:r w:rsidR="00891FC7">
        <w:rPr>
          <w:b/>
        </w:rPr>
        <w:t xml:space="preserve">. </w:t>
      </w:r>
      <w:proofErr w:type="spellStart"/>
      <w:r w:rsidR="00891FC7">
        <w:rPr>
          <w:b/>
        </w:rPr>
        <w:t>к.р</w:t>
      </w:r>
      <w:proofErr w:type="spellEnd"/>
      <w:r w:rsidR="00891FC7">
        <w:rPr>
          <w:b/>
        </w:rPr>
        <w:t>. 2022 г.)</w:t>
      </w:r>
      <w:r w:rsidR="00891FC7" w:rsidRPr="00891FC7">
        <w:rPr>
          <w:b/>
        </w:rPr>
        <w:t>“, „О</w:t>
      </w:r>
      <w:r w:rsidR="00891FC7">
        <w:rPr>
          <w:b/>
        </w:rPr>
        <w:t xml:space="preserve">Р на площад в </w:t>
      </w:r>
      <w:proofErr w:type="spellStart"/>
      <w:r w:rsidR="00891FC7">
        <w:rPr>
          <w:b/>
        </w:rPr>
        <w:t>с.Богданица</w:t>
      </w:r>
      <w:proofErr w:type="spellEnd"/>
      <w:r w:rsidR="00891FC7">
        <w:rPr>
          <w:b/>
        </w:rPr>
        <w:t xml:space="preserve"> – 5016</w:t>
      </w:r>
      <w:r w:rsidR="00891FC7" w:rsidRPr="00891FC7">
        <w:rPr>
          <w:b/>
        </w:rPr>
        <w:t xml:space="preserve"> лв</w:t>
      </w:r>
      <w:r w:rsidR="00891FC7">
        <w:rPr>
          <w:b/>
        </w:rPr>
        <w:t>.</w:t>
      </w:r>
      <w:r w:rsidR="00891FC7" w:rsidRPr="00891FC7">
        <w:t xml:space="preserve"> </w:t>
      </w:r>
      <w:r w:rsidR="00891FC7" w:rsidRPr="00891FC7">
        <w:rPr>
          <w:b/>
        </w:rPr>
        <w:t>(</w:t>
      </w:r>
      <w:proofErr w:type="spellStart"/>
      <w:r w:rsidR="00891FC7" w:rsidRPr="00891FC7">
        <w:rPr>
          <w:b/>
        </w:rPr>
        <w:t>ост</w:t>
      </w:r>
      <w:proofErr w:type="spellEnd"/>
      <w:r w:rsidR="00891FC7" w:rsidRPr="00891FC7">
        <w:rPr>
          <w:b/>
        </w:rPr>
        <w:t xml:space="preserve">. цел. </w:t>
      </w:r>
      <w:proofErr w:type="spellStart"/>
      <w:r w:rsidR="00891FC7" w:rsidRPr="00891FC7">
        <w:rPr>
          <w:b/>
        </w:rPr>
        <w:t>субс</w:t>
      </w:r>
      <w:proofErr w:type="spellEnd"/>
      <w:r w:rsidR="00891FC7" w:rsidRPr="00891FC7">
        <w:rPr>
          <w:b/>
        </w:rPr>
        <w:t xml:space="preserve">. </w:t>
      </w:r>
      <w:proofErr w:type="spellStart"/>
      <w:r w:rsidR="00891FC7" w:rsidRPr="00891FC7">
        <w:rPr>
          <w:b/>
        </w:rPr>
        <w:t>к.р</w:t>
      </w:r>
      <w:proofErr w:type="spellEnd"/>
      <w:r w:rsidR="00891FC7" w:rsidRPr="00891FC7">
        <w:rPr>
          <w:b/>
        </w:rPr>
        <w:t>. 2022 г.)“, „</w:t>
      </w:r>
      <w:r w:rsidR="00891FC7">
        <w:rPr>
          <w:b/>
        </w:rPr>
        <w:t xml:space="preserve">ОР на площад в </w:t>
      </w:r>
      <w:proofErr w:type="spellStart"/>
      <w:r w:rsidR="00891FC7">
        <w:rPr>
          <w:b/>
        </w:rPr>
        <w:t>с.Болярци</w:t>
      </w:r>
      <w:proofErr w:type="spellEnd"/>
      <w:r w:rsidR="00891FC7">
        <w:rPr>
          <w:b/>
        </w:rPr>
        <w:t xml:space="preserve"> – 22610</w:t>
      </w:r>
      <w:r w:rsidR="00891FC7" w:rsidRPr="00891FC7">
        <w:rPr>
          <w:b/>
        </w:rPr>
        <w:t xml:space="preserve"> лв.</w:t>
      </w:r>
      <w:r w:rsidR="00891FC7" w:rsidRPr="00891FC7">
        <w:t xml:space="preserve"> </w:t>
      </w:r>
      <w:r w:rsidR="00891FC7" w:rsidRPr="00891FC7">
        <w:rPr>
          <w:b/>
        </w:rPr>
        <w:t>(</w:t>
      </w:r>
      <w:proofErr w:type="spellStart"/>
      <w:r w:rsidR="00891FC7" w:rsidRPr="00891FC7">
        <w:rPr>
          <w:b/>
        </w:rPr>
        <w:t>ост</w:t>
      </w:r>
      <w:proofErr w:type="spellEnd"/>
      <w:r w:rsidR="00891FC7" w:rsidRPr="00891FC7">
        <w:rPr>
          <w:b/>
        </w:rPr>
        <w:t xml:space="preserve">. цел. </w:t>
      </w:r>
      <w:proofErr w:type="spellStart"/>
      <w:r w:rsidR="00891FC7" w:rsidRPr="00891FC7">
        <w:rPr>
          <w:b/>
        </w:rPr>
        <w:t>субс</w:t>
      </w:r>
      <w:proofErr w:type="spellEnd"/>
      <w:r w:rsidR="00891FC7" w:rsidRPr="00891FC7">
        <w:rPr>
          <w:b/>
        </w:rPr>
        <w:t xml:space="preserve">. </w:t>
      </w:r>
      <w:proofErr w:type="spellStart"/>
      <w:r w:rsidR="00891FC7" w:rsidRPr="00891FC7">
        <w:rPr>
          <w:b/>
        </w:rPr>
        <w:t>к.р</w:t>
      </w:r>
      <w:proofErr w:type="spellEnd"/>
      <w:r w:rsidR="00891FC7" w:rsidRPr="00891FC7">
        <w:rPr>
          <w:b/>
        </w:rPr>
        <w:t xml:space="preserve">. 2022 г.)“ , „ОР на парк край </w:t>
      </w:r>
      <w:proofErr w:type="spellStart"/>
      <w:r w:rsidR="00891FC7" w:rsidRPr="00891FC7">
        <w:rPr>
          <w:b/>
        </w:rPr>
        <w:t>ул</w:t>
      </w:r>
      <w:proofErr w:type="spellEnd"/>
      <w:r w:rsidR="00891FC7">
        <w:rPr>
          <w:b/>
        </w:rPr>
        <w:t xml:space="preserve">.“Стадиона“ в </w:t>
      </w:r>
      <w:proofErr w:type="spellStart"/>
      <w:r w:rsidR="00891FC7">
        <w:rPr>
          <w:b/>
        </w:rPr>
        <w:t>с.Катуница</w:t>
      </w:r>
      <w:proofErr w:type="spellEnd"/>
      <w:r w:rsidR="00891FC7">
        <w:rPr>
          <w:b/>
        </w:rPr>
        <w:t xml:space="preserve"> – 41401</w:t>
      </w:r>
      <w:r w:rsidR="00891FC7" w:rsidRPr="00891FC7">
        <w:rPr>
          <w:b/>
        </w:rPr>
        <w:t xml:space="preserve"> лв.</w:t>
      </w:r>
      <w:r w:rsidR="00891FC7" w:rsidRPr="00891FC7">
        <w:t xml:space="preserve"> </w:t>
      </w:r>
      <w:r w:rsidR="00891FC7" w:rsidRPr="00891FC7">
        <w:rPr>
          <w:b/>
        </w:rPr>
        <w:t>(</w:t>
      </w:r>
      <w:proofErr w:type="spellStart"/>
      <w:r w:rsidR="00891FC7" w:rsidRPr="00891FC7">
        <w:rPr>
          <w:b/>
        </w:rPr>
        <w:t>ост</w:t>
      </w:r>
      <w:proofErr w:type="spellEnd"/>
      <w:r w:rsidR="00891FC7" w:rsidRPr="00891FC7">
        <w:rPr>
          <w:b/>
        </w:rPr>
        <w:t xml:space="preserve">. цел. </w:t>
      </w:r>
      <w:proofErr w:type="spellStart"/>
      <w:r w:rsidR="00891FC7" w:rsidRPr="00891FC7">
        <w:rPr>
          <w:b/>
        </w:rPr>
        <w:t>субс</w:t>
      </w:r>
      <w:proofErr w:type="spellEnd"/>
      <w:r w:rsidR="00891FC7" w:rsidRPr="00891FC7">
        <w:rPr>
          <w:b/>
        </w:rPr>
        <w:t xml:space="preserve">. </w:t>
      </w:r>
      <w:proofErr w:type="spellStart"/>
      <w:r w:rsidR="00891FC7" w:rsidRPr="00891FC7">
        <w:rPr>
          <w:b/>
        </w:rPr>
        <w:t>к.р</w:t>
      </w:r>
      <w:proofErr w:type="spellEnd"/>
      <w:r w:rsidR="00891FC7" w:rsidRPr="00891FC7">
        <w:rPr>
          <w:b/>
        </w:rPr>
        <w:t>. 2022 г.)“ , „ОР на междублокови пространства около блокове в близост до сгра</w:t>
      </w:r>
      <w:r w:rsidR="00891FC7">
        <w:rPr>
          <w:b/>
        </w:rPr>
        <w:t xml:space="preserve">да на община в </w:t>
      </w:r>
      <w:proofErr w:type="spellStart"/>
      <w:r w:rsidR="00891FC7">
        <w:rPr>
          <w:b/>
        </w:rPr>
        <w:t>гр.Садово</w:t>
      </w:r>
      <w:proofErr w:type="spellEnd"/>
      <w:r w:rsidR="00891FC7">
        <w:rPr>
          <w:b/>
        </w:rPr>
        <w:t xml:space="preserve"> – 83340</w:t>
      </w:r>
      <w:r w:rsidR="00891FC7" w:rsidRPr="00891FC7">
        <w:rPr>
          <w:b/>
        </w:rPr>
        <w:t xml:space="preserve"> лв.</w:t>
      </w:r>
      <w:r w:rsidR="00891FC7">
        <w:rPr>
          <w:b/>
        </w:rPr>
        <w:t xml:space="preserve"> </w:t>
      </w:r>
      <w:r w:rsidR="00891FC7" w:rsidRPr="00891FC7">
        <w:rPr>
          <w:b/>
        </w:rPr>
        <w:t>.(</w:t>
      </w:r>
      <w:proofErr w:type="spellStart"/>
      <w:r w:rsidR="00891FC7" w:rsidRPr="00891FC7">
        <w:rPr>
          <w:b/>
        </w:rPr>
        <w:t>ост</w:t>
      </w:r>
      <w:proofErr w:type="spellEnd"/>
      <w:r w:rsidR="00891FC7" w:rsidRPr="00891FC7">
        <w:rPr>
          <w:b/>
        </w:rPr>
        <w:t xml:space="preserve">. цел. </w:t>
      </w:r>
      <w:proofErr w:type="spellStart"/>
      <w:r w:rsidR="00891FC7" w:rsidRPr="00891FC7">
        <w:rPr>
          <w:b/>
        </w:rPr>
        <w:t>субс</w:t>
      </w:r>
      <w:proofErr w:type="spellEnd"/>
      <w:r w:rsidR="00891FC7" w:rsidRPr="00891FC7">
        <w:rPr>
          <w:b/>
        </w:rPr>
        <w:t xml:space="preserve">. </w:t>
      </w:r>
      <w:proofErr w:type="spellStart"/>
      <w:r w:rsidR="00891FC7" w:rsidRPr="00891FC7">
        <w:rPr>
          <w:b/>
        </w:rPr>
        <w:t>к.р</w:t>
      </w:r>
      <w:proofErr w:type="spellEnd"/>
      <w:r w:rsidR="00891FC7" w:rsidRPr="00891FC7">
        <w:rPr>
          <w:b/>
        </w:rPr>
        <w:t>. 2022 г.</w:t>
      </w:r>
      <w:r w:rsidR="00891FC7">
        <w:rPr>
          <w:b/>
        </w:rPr>
        <w:t xml:space="preserve"> – 10047 лв., собствени приходи – 72293 лв.</w:t>
      </w:r>
      <w:r w:rsidR="00891FC7" w:rsidRPr="00891FC7">
        <w:rPr>
          <w:b/>
        </w:rPr>
        <w:t xml:space="preserve">)“ </w:t>
      </w:r>
      <w:r w:rsidR="00891FC7">
        <w:rPr>
          <w:b/>
        </w:rPr>
        <w:t xml:space="preserve"> </w:t>
      </w:r>
      <w:r w:rsidR="00D166DB">
        <w:rPr>
          <w:b/>
        </w:rPr>
        <w:t xml:space="preserve"> .</w:t>
      </w:r>
      <w:r w:rsidR="001F374C">
        <w:rPr>
          <w:b/>
        </w:rPr>
        <w:t xml:space="preserve"> Отпада обект </w:t>
      </w:r>
      <w:r w:rsidR="001F374C" w:rsidRPr="001F374C">
        <w:rPr>
          <w:b/>
        </w:rPr>
        <w:t>„Изграждане на парна инста</w:t>
      </w:r>
      <w:r w:rsidR="001F374C">
        <w:rPr>
          <w:b/>
        </w:rPr>
        <w:t xml:space="preserve">лация на ДГ </w:t>
      </w:r>
      <w:proofErr w:type="spellStart"/>
      <w:r w:rsidR="001F374C">
        <w:rPr>
          <w:b/>
        </w:rPr>
        <w:t>с.Болярци</w:t>
      </w:r>
      <w:proofErr w:type="spellEnd"/>
      <w:r w:rsidR="001F374C">
        <w:rPr>
          <w:b/>
        </w:rPr>
        <w:t xml:space="preserve"> – 83665“ , а от обект „ОР на избена част на ОА в </w:t>
      </w:r>
      <w:proofErr w:type="spellStart"/>
      <w:r w:rsidR="001F374C">
        <w:rPr>
          <w:b/>
        </w:rPr>
        <w:t>гр.Садово</w:t>
      </w:r>
      <w:proofErr w:type="spellEnd"/>
      <w:r w:rsidR="001F374C">
        <w:rPr>
          <w:b/>
        </w:rPr>
        <w:t xml:space="preserve"> – 81250 лв.“ отпада финансирането с остатък от целева субсидия за 2022 г.</w:t>
      </w:r>
    </w:p>
    <w:p w:rsidR="001F374C" w:rsidRDefault="001F374C" w:rsidP="0052385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</w:t>
      </w:r>
      <w:r w:rsidR="002D08A4">
        <w:rPr>
          <w:b/>
        </w:rPr>
        <w:t xml:space="preserve"> </w:t>
      </w:r>
    </w:p>
    <w:p w:rsidR="002D08A4" w:rsidRDefault="002D08A4" w:rsidP="0052385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Утвърждава нов раздел „Обекти, финансирани с целева субсидия за капиталови </w:t>
      </w:r>
      <w:r>
        <w:rPr>
          <w:b/>
        </w:rPr>
        <w:lastRenderedPageBreak/>
        <w:t>разходи за 2023 г. :</w:t>
      </w:r>
    </w:p>
    <w:p w:rsidR="004E2107" w:rsidRDefault="002D08A4" w:rsidP="00523858">
      <w:pPr>
        <w:tabs>
          <w:tab w:val="left" w:pos="2436"/>
        </w:tabs>
        <w:jc w:val="both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1498"/>
        <w:gridCol w:w="1471"/>
      </w:tblGrid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Саниране на сграда на ОА </w:t>
            </w:r>
            <w:proofErr w:type="spellStart"/>
            <w:r w:rsidRPr="004E2107">
              <w:rPr>
                <w:b/>
                <w:color w:val="000000"/>
              </w:rPr>
              <w:t>гр.Садово</w:t>
            </w:r>
            <w:proofErr w:type="spellEnd"/>
            <w:r w:rsidRPr="004E2107">
              <w:rPr>
                <w:b/>
                <w:color w:val="000000"/>
              </w:rPr>
              <w:t xml:space="preserve"> (</w:t>
            </w:r>
            <w:proofErr w:type="spellStart"/>
            <w:r w:rsidRPr="004E2107">
              <w:rPr>
                <w:b/>
                <w:color w:val="000000"/>
              </w:rPr>
              <w:t>съф</w:t>
            </w:r>
            <w:proofErr w:type="spellEnd"/>
            <w:r w:rsidRPr="004E2107">
              <w:rPr>
                <w:b/>
                <w:color w:val="000000"/>
              </w:rPr>
              <w:t>. проект "КБ")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265000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Челен товарач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72000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Готварска печка за ДГ </w:t>
            </w:r>
            <w:proofErr w:type="spellStart"/>
            <w:r w:rsidRPr="004E2107">
              <w:rPr>
                <w:b/>
                <w:color w:val="000000"/>
              </w:rPr>
              <w:t>с.Болярци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7188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Основен ремонт на </w:t>
            </w:r>
            <w:proofErr w:type="spellStart"/>
            <w:r w:rsidRPr="004E2107">
              <w:rPr>
                <w:b/>
                <w:color w:val="000000"/>
              </w:rPr>
              <w:t>общ.сграда</w:t>
            </w:r>
            <w:proofErr w:type="spellEnd"/>
            <w:r w:rsidRPr="004E2107">
              <w:rPr>
                <w:b/>
                <w:color w:val="000000"/>
              </w:rPr>
              <w:t xml:space="preserve"> в </w:t>
            </w:r>
            <w:proofErr w:type="spellStart"/>
            <w:r w:rsidRPr="004E2107">
              <w:rPr>
                <w:b/>
                <w:color w:val="000000"/>
              </w:rPr>
              <w:t>с.Катуница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10000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Земемерен GPS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4800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ОР на ул. "Първа" в </w:t>
            </w:r>
            <w:proofErr w:type="spellStart"/>
            <w:r w:rsidRPr="004E2107">
              <w:rPr>
                <w:b/>
                <w:color w:val="000000"/>
              </w:rPr>
              <w:t>с.Поповица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290759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ОР на ул. “9“ в с. Болярци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40105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ОР на ЦСРИ </w:t>
            </w:r>
            <w:proofErr w:type="spellStart"/>
            <w:r w:rsidRPr="004E2107">
              <w:rPr>
                <w:b/>
                <w:color w:val="000000"/>
              </w:rPr>
              <w:t>с.Болярци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91247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 xml:space="preserve">Изграждане на парна инсталация на ДГ </w:t>
            </w:r>
            <w:proofErr w:type="spellStart"/>
            <w:r w:rsidRPr="004E2107">
              <w:rPr>
                <w:b/>
                <w:color w:val="000000"/>
              </w:rPr>
              <w:t>с.Болярци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83665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Физкултурен салон ОУ Садово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113186</w:t>
            </w: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Фреза за дънери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8250</w:t>
            </w:r>
          </w:p>
        </w:tc>
      </w:tr>
      <w:tr w:rsid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</w:tr>
      <w:tr w:rsidR="004E2107" w:rsidTr="004E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</w:p>
        </w:tc>
        <w:tc>
          <w:tcPr>
            <w:tcW w:w="3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Всичко с целева субсидия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E2107" w:rsidRPr="004E2107" w:rsidRDefault="004E2107">
            <w:pPr>
              <w:widowControl/>
              <w:jc w:val="right"/>
              <w:rPr>
                <w:b/>
                <w:color w:val="000000"/>
              </w:rPr>
            </w:pPr>
            <w:r w:rsidRPr="004E2107">
              <w:rPr>
                <w:b/>
                <w:color w:val="000000"/>
              </w:rPr>
              <w:t>986200</w:t>
            </w:r>
          </w:p>
        </w:tc>
      </w:tr>
    </w:tbl>
    <w:p w:rsidR="002D08A4" w:rsidRDefault="002D08A4" w:rsidP="00523858">
      <w:pPr>
        <w:tabs>
          <w:tab w:val="left" w:pos="2436"/>
        </w:tabs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1498"/>
        <w:gridCol w:w="1471"/>
      </w:tblGrid>
      <w:tr w:rsidR="002D08A4" w:rsidRPr="002D08A4" w:rsidTr="009A52B2">
        <w:trPr>
          <w:trHeight w:val="247"/>
        </w:trPr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5C48" w:rsidRPr="002D08A4" w:rsidRDefault="00D15C48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  <w:p w:rsidR="00D15C48" w:rsidRDefault="00D15C48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  <w:p w:rsidR="00D15C48" w:rsidRPr="002D08A4" w:rsidRDefault="00D15C48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D15C48" w:rsidRPr="002D08A4" w:rsidRDefault="00D15C48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  <w:tr w:rsidR="002D08A4" w:rsidRPr="002D08A4" w:rsidTr="009A52B2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2D08A4" w:rsidRPr="002D08A4" w:rsidRDefault="002D08A4" w:rsidP="002D08A4">
            <w:pPr>
              <w:tabs>
                <w:tab w:val="left" w:pos="2436"/>
              </w:tabs>
              <w:jc w:val="both"/>
              <w:rPr>
                <w:b/>
              </w:rPr>
            </w:pPr>
          </w:p>
        </w:tc>
      </w:tr>
    </w:tbl>
    <w:p w:rsidR="002D08A4" w:rsidRDefault="002D08A4" w:rsidP="00523858">
      <w:pPr>
        <w:tabs>
          <w:tab w:val="left" w:pos="2436"/>
        </w:tabs>
        <w:jc w:val="both"/>
        <w:rPr>
          <w:b/>
        </w:rPr>
      </w:pPr>
    </w:p>
    <w:p w:rsidR="001F7AD3" w:rsidRDefault="001F7AD3" w:rsidP="001F7AD3"/>
    <w:p w:rsidR="001F7AD3" w:rsidRDefault="001F7AD3" w:rsidP="001F7AD3"/>
    <w:p w:rsidR="001F7AD3" w:rsidRDefault="001F7AD3" w:rsidP="001F7AD3">
      <w:r>
        <w:t xml:space="preserve">                   Изготвил- </w:t>
      </w:r>
      <w:proofErr w:type="spellStart"/>
      <w:r>
        <w:t>дир</w:t>
      </w:r>
      <w:proofErr w:type="spellEnd"/>
      <w:r>
        <w:t>.”ОА”:</w:t>
      </w:r>
    </w:p>
    <w:p w:rsidR="001F7AD3" w:rsidRDefault="001F7AD3" w:rsidP="001F7AD3">
      <w:r>
        <w:t xml:space="preserve">                                                                       (</w:t>
      </w:r>
      <w:proofErr w:type="spellStart"/>
      <w:r>
        <w:t>Й.Ташев</w:t>
      </w:r>
      <w:proofErr w:type="spellEnd"/>
      <w:r>
        <w:t>)</w:t>
      </w:r>
    </w:p>
    <w:p w:rsidR="001F7AD3" w:rsidRDefault="001F7AD3" w:rsidP="001F7AD3"/>
    <w:p w:rsidR="001F7AD3" w:rsidRDefault="001F7AD3" w:rsidP="001F7AD3"/>
    <w:p w:rsidR="001F7AD3" w:rsidRDefault="001F7AD3" w:rsidP="001F7AD3">
      <w:r>
        <w:t xml:space="preserve">                        </w:t>
      </w:r>
    </w:p>
    <w:p w:rsidR="001F7AD3" w:rsidRDefault="001F7AD3" w:rsidP="001F7AD3">
      <w:r>
        <w:t xml:space="preserve">                  С уважение</w:t>
      </w:r>
    </w:p>
    <w:p w:rsidR="00DF423D" w:rsidRPr="00DF423D" w:rsidRDefault="001F7AD3" w:rsidP="00DF423D">
      <w:r>
        <w:t xml:space="preserve">                        </w:t>
      </w:r>
      <w:r w:rsidR="00DF423D" w:rsidRPr="00DF423D">
        <w:rPr>
          <w:lang w:val="en-US"/>
        </w:rPr>
        <w:t>П</w:t>
      </w:r>
      <w:proofErr w:type="spellStart"/>
      <w:r w:rsidR="00DF423D" w:rsidRPr="00DF423D">
        <w:t>етър</w:t>
      </w:r>
      <w:proofErr w:type="spellEnd"/>
      <w:r w:rsidR="00DF423D" w:rsidRPr="00DF423D">
        <w:t xml:space="preserve"> Георгиев</w:t>
      </w:r>
    </w:p>
    <w:p w:rsidR="00DF423D" w:rsidRPr="00DF423D" w:rsidRDefault="00DF423D" w:rsidP="00DF423D">
      <w:pPr>
        <w:rPr>
          <w:i/>
          <w:lang w:val="en-US"/>
        </w:rPr>
      </w:pPr>
      <w:r w:rsidRPr="00DF423D">
        <w:rPr>
          <w:i/>
          <w:lang w:val="en-US"/>
        </w:rPr>
        <w:t xml:space="preserve">                                 </w:t>
      </w:r>
      <w:proofErr w:type="gramStart"/>
      <w:r w:rsidRPr="00DF423D">
        <w:rPr>
          <w:i/>
          <w:lang w:val="en-US"/>
        </w:rPr>
        <w:t xml:space="preserve">( </w:t>
      </w:r>
      <w:r w:rsidRPr="00DF423D">
        <w:rPr>
          <w:i/>
        </w:rPr>
        <w:t>Временно</w:t>
      </w:r>
      <w:proofErr w:type="gramEnd"/>
      <w:r w:rsidRPr="00DF423D">
        <w:rPr>
          <w:i/>
        </w:rPr>
        <w:t xml:space="preserve"> изпълняващ длъжността кмет на Община Садово – Заповед № 294 от 14.09.2023 г. на кмета на Община Садово</w:t>
      </w:r>
      <w:r w:rsidRPr="00DF423D">
        <w:rPr>
          <w:i/>
          <w:lang w:val="en-US"/>
        </w:rPr>
        <w:t>)</w:t>
      </w:r>
    </w:p>
    <w:p w:rsidR="003E5FEA" w:rsidRDefault="001F7AD3" w:rsidP="00DF423D">
      <w:r>
        <w:t xml:space="preserve">          </w:t>
      </w:r>
    </w:p>
    <w:p w:rsidR="003E5FEA" w:rsidRDefault="003E5FEA" w:rsidP="003E5FEA"/>
    <w:sectPr w:rsidR="003E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B84"/>
    <w:multiLevelType w:val="hybridMultilevel"/>
    <w:tmpl w:val="4BEAC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784"/>
    <w:multiLevelType w:val="hybridMultilevel"/>
    <w:tmpl w:val="1AB02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345D"/>
    <w:multiLevelType w:val="hybridMultilevel"/>
    <w:tmpl w:val="2D4C2F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6C99"/>
    <w:multiLevelType w:val="hybridMultilevel"/>
    <w:tmpl w:val="ABDCA60A"/>
    <w:lvl w:ilvl="0" w:tplc="60B6C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37E"/>
    <w:multiLevelType w:val="hybridMultilevel"/>
    <w:tmpl w:val="E10887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2B13"/>
    <w:multiLevelType w:val="hybridMultilevel"/>
    <w:tmpl w:val="9CA63512"/>
    <w:lvl w:ilvl="0" w:tplc="357C5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7449"/>
    <w:multiLevelType w:val="hybridMultilevel"/>
    <w:tmpl w:val="585AE9E8"/>
    <w:lvl w:ilvl="0" w:tplc="839C7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40CE"/>
    <w:multiLevelType w:val="hybridMultilevel"/>
    <w:tmpl w:val="C908F1EE"/>
    <w:lvl w:ilvl="0" w:tplc="C2629FFA">
      <w:numFmt w:val="bullet"/>
      <w:lvlText w:val="-"/>
      <w:lvlJc w:val="left"/>
      <w:pPr>
        <w:ind w:left="63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86F60"/>
    <w:rsid w:val="001B1DAC"/>
    <w:rsid w:val="001F374C"/>
    <w:rsid w:val="001F7AD3"/>
    <w:rsid w:val="002B04F1"/>
    <w:rsid w:val="002C4BD0"/>
    <w:rsid w:val="002D08A4"/>
    <w:rsid w:val="002E129C"/>
    <w:rsid w:val="00302735"/>
    <w:rsid w:val="0033424E"/>
    <w:rsid w:val="003E5FEA"/>
    <w:rsid w:val="00487C63"/>
    <w:rsid w:val="004E2107"/>
    <w:rsid w:val="00523858"/>
    <w:rsid w:val="00567688"/>
    <w:rsid w:val="0057477F"/>
    <w:rsid w:val="00676E11"/>
    <w:rsid w:val="00694407"/>
    <w:rsid w:val="006B119E"/>
    <w:rsid w:val="006E5AC3"/>
    <w:rsid w:val="006F4DDA"/>
    <w:rsid w:val="00780EAB"/>
    <w:rsid w:val="007858E8"/>
    <w:rsid w:val="008451AC"/>
    <w:rsid w:val="00872BBD"/>
    <w:rsid w:val="00886059"/>
    <w:rsid w:val="00891FC7"/>
    <w:rsid w:val="008D299A"/>
    <w:rsid w:val="00A45ED3"/>
    <w:rsid w:val="00B0367B"/>
    <w:rsid w:val="00B2504D"/>
    <w:rsid w:val="00B26DD8"/>
    <w:rsid w:val="00B74C55"/>
    <w:rsid w:val="00BD275C"/>
    <w:rsid w:val="00BE4DAF"/>
    <w:rsid w:val="00CF5D94"/>
    <w:rsid w:val="00D1080D"/>
    <w:rsid w:val="00D15C48"/>
    <w:rsid w:val="00D166DB"/>
    <w:rsid w:val="00D937D5"/>
    <w:rsid w:val="00DF423D"/>
    <w:rsid w:val="00E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EF9B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4241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22</cp:revision>
  <cp:lastPrinted>2023-10-05T07:45:00Z</cp:lastPrinted>
  <dcterms:created xsi:type="dcterms:W3CDTF">2021-09-02T13:33:00Z</dcterms:created>
  <dcterms:modified xsi:type="dcterms:W3CDTF">2023-10-05T07:51:00Z</dcterms:modified>
</cp:coreProperties>
</file>