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0" w:rsidRPr="00E5187F" w:rsidRDefault="00186F60" w:rsidP="00186F60">
      <w:pPr>
        <w:rPr>
          <w:b/>
          <w:szCs w:val="28"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186F60" w:rsidP="00186F60">
      <w:pPr>
        <w:pBdr>
          <w:bottom w:val="double" w:sz="6" w:space="0" w:color="auto"/>
        </w:pBdr>
        <w:jc w:val="center"/>
        <w:outlineLvl w:val="0"/>
        <w:rPr>
          <w:b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186F60" w:rsidRDefault="00186F60"/>
    <w:p w:rsidR="0033424E" w:rsidRDefault="0033424E"/>
    <w:p w:rsidR="00806AF5" w:rsidRDefault="00806AF5" w:rsidP="00806AF5">
      <w:r>
        <w:t>ДО</w:t>
      </w:r>
    </w:p>
    <w:p w:rsidR="00806AF5" w:rsidRDefault="00806AF5" w:rsidP="00806AF5">
      <w:r>
        <w:t>ОБЩИНСКИ СЪВЕТ САДОВО</w:t>
      </w:r>
    </w:p>
    <w:p w:rsidR="00806AF5" w:rsidRDefault="00806AF5" w:rsidP="00806AF5">
      <w:r>
        <w:t xml:space="preserve">                                               </w:t>
      </w:r>
    </w:p>
    <w:p w:rsidR="00806AF5" w:rsidRDefault="00806AF5" w:rsidP="00806AF5">
      <w:r>
        <w:t xml:space="preserve">                         ПРЕДЛОЖЕНИЕ</w:t>
      </w:r>
    </w:p>
    <w:p w:rsidR="00806AF5" w:rsidRDefault="00806AF5" w:rsidP="00806AF5">
      <w:r>
        <w:t>ОТ: ДИМИТЪР БОРИСЛАВОВ ЗДРАВКОВ- КМЕТ НА ОБЩИНА САДОВО</w:t>
      </w:r>
    </w:p>
    <w:p w:rsidR="00806AF5" w:rsidRDefault="00806AF5" w:rsidP="00806AF5">
      <w:r>
        <w:t>ОТНОСНО: Корекция на бюджета на Община Садово за 2021 г.</w:t>
      </w:r>
    </w:p>
    <w:p w:rsidR="00806AF5" w:rsidRDefault="00806AF5" w:rsidP="00806AF5"/>
    <w:p w:rsidR="00806AF5" w:rsidRDefault="00806AF5" w:rsidP="00806AF5">
      <w:r>
        <w:t xml:space="preserve">            УВАЖАЕМИ ГОСПОЖИ И ГОСПОДА,</w:t>
      </w:r>
    </w:p>
    <w:p w:rsidR="00806AF5" w:rsidRPr="008F5AF3" w:rsidRDefault="00806AF5" w:rsidP="00806AF5">
      <w:r>
        <w:t xml:space="preserve">             На предлагаме на основание чл.21, ал.1, т.6 от ЗМСМА и чл.124, ал.2 и 3 от Закона за публичните финанси следния проект за корекция на бюджета на общината за 2021 г. Предлагаме </w:t>
      </w:r>
      <w:r w:rsidR="00531A8B">
        <w:t xml:space="preserve">да се предвидят 58560лв. от резерва за неотложни разходи за окончателно разплащане на проект „Рехабилитация на вътрешни водопроводни мрежи за питейно – битово водоснабдяване в селата Чешнегирово, Поповица, Богданица, Селци и Кочево на Община Садово“ , изготвен през 2016 г. за кандидатстване  за финансиране пред ПРСР . </w:t>
      </w:r>
      <w:r w:rsidR="000E4F74">
        <w:t xml:space="preserve">Предлагаме да се предвидят 660 лв. за заплащане на парцел земя в </w:t>
      </w:r>
      <w:proofErr w:type="spellStart"/>
      <w:r w:rsidR="000E4F74">
        <w:t>с.Моминско</w:t>
      </w:r>
      <w:proofErr w:type="spellEnd"/>
      <w:r w:rsidR="000E4F74">
        <w:t xml:space="preserve"> – 22 кв. м.</w:t>
      </w:r>
      <w:r w:rsidR="008F5AF3">
        <w:rPr>
          <w:lang w:val="en-US"/>
        </w:rPr>
        <w:t xml:space="preserve"> </w:t>
      </w:r>
      <w:r w:rsidR="008F5AF3">
        <w:t xml:space="preserve">Във връзка с изграждането на параклис в </w:t>
      </w:r>
      <w:proofErr w:type="spellStart"/>
      <w:r w:rsidR="008F5AF3">
        <w:t>с.Катуница</w:t>
      </w:r>
      <w:proofErr w:type="spellEnd"/>
      <w:r w:rsidR="008F5AF3">
        <w:t xml:space="preserve">, предлагаме да бъдат отпуснати 20000 лв. на църковното настоятелство в </w:t>
      </w:r>
      <w:proofErr w:type="spellStart"/>
      <w:r w:rsidR="008F5AF3">
        <w:t>с.Катуница</w:t>
      </w:r>
      <w:proofErr w:type="spellEnd"/>
      <w:r w:rsidR="008F5AF3">
        <w:t xml:space="preserve">. </w:t>
      </w:r>
    </w:p>
    <w:p w:rsidR="00806AF5" w:rsidRDefault="00806AF5" w:rsidP="00806AF5">
      <w:r>
        <w:t xml:space="preserve">            Във връзка с гореизложеното предлагаме следния проект за </w:t>
      </w:r>
    </w:p>
    <w:p w:rsidR="00806AF5" w:rsidRDefault="00806AF5" w:rsidP="00806AF5"/>
    <w:p w:rsidR="008F5AF3" w:rsidRDefault="00806AF5" w:rsidP="008F5AF3">
      <w:r>
        <w:t xml:space="preserve">            РЕШЕНИЕ</w:t>
      </w:r>
    </w:p>
    <w:p w:rsidR="008F5AF3" w:rsidRDefault="008F5AF3" w:rsidP="008F5AF3"/>
    <w:p w:rsidR="008F5AF3" w:rsidRDefault="008F5AF3" w:rsidP="002C1E06">
      <w:pPr>
        <w:pStyle w:val="a6"/>
        <w:numPr>
          <w:ilvl w:val="0"/>
          <w:numId w:val="4"/>
        </w:numPr>
      </w:pPr>
      <w:r>
        <w:t xml:space="preserve"> Дарява 20000 лв. на църковното настоятелство в </w:t>
      </w:r>
      <w:proofErr w:type="spellStart"/>
      <w:r>
        <w:t>с.Катуница</w:t>
      </w:r>
      <w:proofErr w:type="spellEnd"/>
      <w:r>
        <w:t xml:space="preserve"> във връзка с изграждането на </w:t>
      </w:r>
      <w:r w:rsidR="0059662D">
        <w:t xml:space="preserve">църковен параклис в </w:t>
      </w:r>
      <w:proofErr w:type="spellStart"/>
      <w:r w:rsidR="0059662D">
        <w:t>с.Катуница</w:t>
      </w:r>
      <w:proofErr w:type="spellEnd"/>
      <w:r w:rsidR="0059662D">
        <w:t>.</w:t>
      </w:r>
    </w:p>
    <w:p w:rsidR="00806AF5" w:rsidRDefault="00806AF5" w:rsidP="00806AF5"/>
    <w:p w:rsidR="00806AF5" w:rsidRDefault="0059662D" w:rsidP="00806AF5">
      <w:r>
        <w:t xml:space="preserve">       2</w:t>
      </w:r>
      <w:r w:rsidR="00531A8B">
        <w:t>.</w:t>
      </w:r>
      <w:r w:rsidR="00806AF5">
        <w:tab/>
        <w:t xml:space="preserve"> В бюджет 2021 г., раздел „Общински дейности“ :</w:t>
      </w:r>
    </w:p>
    <w:p w:rsidR="00806AF5" w:rsidRDefault="00806AF5" w:rsidP="00806AF5"/>
    <w:p w:rsidR="00806AF5" w:rsidRDefault="00531A8B" w:rsidP="00531A8B">
      <w:r>
        <w:t xml:space="preserve">-намаля  резерва за неотложни разходи с </w:t>
      </w:r>
      <w:r w:rsidR="008F5AF3">
        <w:t>7</w:t>
      </w:r>
      <w:r w:rsidR="00801FC0">
        <w:t>9220 лв.</w:t>
      </w:r>
    </w:p>
    <w:p w:rsidR="00531A8B" w:rsidRDefault="00531A8B" w:rsidP="00531A8B">
      <w:r>
        <w:t xml:space="preserve">-увеличава  дейност „ВИК“, </w:t>
      </w:r>
      <w:proofErr w:type="spellStart"/>
      <w:r>
        <w:t>пар</w:t>
      </w:r>
      <w:proofErr w:type="spellEnd"/>
      <w:r>
        <w:t>. 5100 „Основен ремонт“ с 58560 лв.</w:t>
      </w:r>
    </w:p>
    <w:p w:rsidR="008F5AF3" w:rsidRDefault="00531A8B" w:rsidP="00531A8B">
      <w:r>
        <w:t>-увеличава дейност „Общинска администрация“</w:t>
      </w:r>
      <w:r w:rsidR="008F5AF3">
        <w:t>:</w:t>
      </w:r>
    </w:p>
    <w:p w:rsidR="008F5AF3" w:rsidRDefault="008F5AF3" w:rsidP="00531A8B">
      <w:r>
        <w:t xml:space="preserve">       - пар.4214 „Помощи по решение на ОБС“ – 20000 лв.;</w:t>
      </w:r>
    </w:p>
    <w:p w:rsidR="008F5AF3" w:rsidRDefault="008F5AF3" w:rsidP="00531A8B">
      <w:r>
        <w:t xml:space="preserve">       -</w:t>
      </w:r>
      <w:r w:rsidR="007F4A6B">
        <w:t xml:space="preserve"> п</w:t>
      </w:r>
      <w:r w:rsidR="00531A8B">
        <w:t>ар.</w:t>
      </w:r>
      <w:r w:rsidR="007F4A6B">
        <w:t>5400 „Придобиване на земя“ с 660 лв.</w:t>
      </w:r>
      <w:bookmarkStart w:id="0" w:name="_GoBack"/>
      <w:bookmarkEnd w:id="0"/>
    </w:p>
    <w:p w:rsidR="00806AF5" w:rsidRDefault="00806AF5" w:rsidP="00806AF5"/>
    <w:p w:rsidR="00806AF5" w:rsidRDefault="00806AF5" w:rsidP="00806AF5">
      <w:r>
        <w:t xml:space="preserve">            </w:t>
      </w:r>
    </w:p>
    <w:p w:rsidR="000E4F74" w:rsidRDefault="00806AF5" w:rsidP="00806AF5">
      <w:r>
        <w:t xml:space="preserve"> </w:t>
      </w:r>
      <w:r w:rsidR="0059662D">
        <w:t xml:space="preserve">      3</w:t>
      </w:r>
      <w:r w:rsidR="000E4F74">
        <w:t>.</w:t>
      </w:r>
      <w:r w:rsidR="0059662D">
        <w:t xml:space="preserve">     </w:t>
      </w:r>
      <w:r>
        <w:t xml:space="preserve">В поименния списък за </w:t>
      </w:r>
      <w:proofErr w:type="spellStart"/>
      <w:r>
        <w:t>кап.разходи</w:t>
      </w:r>
      <w:proofErr w:type="spellEnd"/>
      <w:r>
        <w:t>- прил.2 , раздел „</w:t>
      </w:r>
      <w:proofErr w:type="spellStart"/>
      <w:r>
        <w:t>Обекти,финансирани</w:t>
      </w:r>
      <w:proofErr w:type="spellEnd"/>
      <w:r>
        <w:t xml:space="preserve"> с общински приходи и останали наличности към 31.12.2020 г.“  </w:t>
      </w:r>
      <w:r w:rsidR="000E4F74">
        <w:t xml:space="preserve">включва обекти </w:t>
      </w:r>
      <w:r>
        <w:t xml:space="preserve">  </w:t>
      </w:r>
      <w:r w:rsidR="000E4F74">
        <w:t xml:space="preserve">„Проектиране рехабилитация на  водопроводни мрежи </w:t>
      </w:r>
      <w:r w:rsidR="000E4F74" w:rsidRPr="000E4F74">
        <w:t xml:space="preserve"> в селата Чешнегирово, Поповица, Богданица,</w:t>
      </w:r>
      <w:r w:rsidR="000E4F74">
        <w:t xml:space="preserve"> Селци и Кочево- 58560 лв. </w:t>
      </w:r>
      <w:r w:rsidR="000E4F74" w:rsidRPr="000E4F74">
        <w:t xml:space="preserve">“ </w:t>
      </w:r>
      <w:r w:rsidR="000E4F74">
        <w:t xml:space="preserve"> и  „Покупка на земя в </w:t>
      </w:r>
      <w:proofErr w:type="spellStart"/>
      <w:r w:rsidR="000E4F74">
        <w:t>с.Моминско</w:t>
      </w:r>
      <w:proofErr w:type="spellEnd"/>
      <w:r w:rsidR="000E4F74">
        <w:t xml:space="preserve"> – 660 лв.“ </w:t>
      </w:r>
      <w:r>
        <w:t xml:space="preserve">  </w:t>
      </w:r>
      <w:r w:rsidR="000E4F74">
        <w:t>.</w:t>
      </w:r>
      <w:r>
        <w:t xml:space="preserve">     </w:t>
      </w:r>
    </w:p>
    <w:p w:rsidR="000E4F74" w:rsidRDefault="000E4F74" w:rsidP="00806AF5"/>
    <w:p w:rsidR="000E4F74" w:rsidRDefault="000E4F74" w:rsidP="00806AF5"/>
    <w:p w:rsidR="00864926" w:rsidRDefault="00806AF5" w:rsidP="00806AF5">
      <w:r>
        <w:t xml:space="preserve">             </w:t>
      </w:r>
      <w:r w:rsidR="00864926">
        <w:t xml:space="preserve">      </w:t>
      </w:r>
    </w:p>
    <w:p w:rsidR="00806AF5" w:rsidRDefault="00864926" w:rsidP="00806AF5">
      <w:r>
        <w:t xml:space="preserve">      </w:t>
      </w:r>
      <w:r w:rsidR="00806AF5">
        <w:t xml:space="preserve">Изготвил- </w:t>
      </w:r>
      <w:proofErr w:type="spellStart"/>
      <w:r w:rsidR="00806AF5">
        <w:t>дир</w:t>
      </w:r>
      <w:proofErr w:type="spellEnd"/>
      <w:r w:rsidR="00806AF5">
        <w:t>.”ОА”:</w:t>
      </w:r>
    </w:p>
    <w:p w:rsidR="00806AF5" w:rsidRDefault="00806AF5" w:rsidP="00806AF5">
      <w:r>
        <w:t xml:space="preserve">       </w:t>
      </w:r>
      <w:r w:rsidR="00864926">
        <w:t xml:space="preserve">                               </w:t>
      </w:r>
      <w:r>
        <w:t>(</w:t>
      </w:r>
      <w:proofErr w:type="spellStart"/>
      <w:r>
        <w:t>Й.Ташев</w:t>
      </w:r>
      <w:proofErr w:type="spellEnd"/>
      <w:r>
        <w:t>)</w:t>
      </w:r>
    </w:p>
    <w:p w:rsidR="00864926" w:rsidRDefault="00864926" w:rsidP="00806AF5"/>
    <w:p w:rsidR="00864926" w:rsidRDefault="00864926" w:rsidP="00806AF5"/>
    <w:p w:rsidR="00806AF5" w:rsidRDefault="00806AF5" w:rsidP="00806AF5">
      <w:r>
        <w:t xml:space="preserve">  </w:t>
      </w:r>
      <w:r w:rsidR="00864926">
        <w:t xml:space="preserve">    </w:t>
      </w:r>
      <w:r>
        <w:t>С уважение</w:t>
      </w:r>
    </w:p>
    <w:p w:rsidR="00806AF5" w:rsidRDefault="00806AF5" w:rsidP="00806AF5">
      <w:r>
        <w:t xml:space="preserve"> </w:t>
      </w:r>
      <w:r w:rsidR="00864926">
        <w:t xml:space="preserve">    </w:t>
      </w:r>
      <w:r>
        <w:t xml:space="preserve"> Кмет на община Садово:</w:t>
      </w:r>
    </w:p>
    <w:p w:rsidR="00806AF5" w:rsidRDefault="00806AF5" w:rsidP="00806AF5">
      <w:r>
        <w:t xml:space="preserve">                                            </w:t>
      </w:r>
      <w:r w:rsidR="00864926">
        <w:t xml:space="preserve">   </w:t>
      </w:r>
      <w:r>
        <w:t>(</w:t>
      </w:r>
      <w:proofErr w:type="spellStart"/>
      <w:r>
        <w:t>Д.Здравков</w:t>
      </w:r>
      <w:proofErr w:type="spellEnd"/>
      <w:r>
        <w:t>)</w:t>
      </w:r>
    </w:p>
    <w:p w:rsidR="0033424E" w:rsidRDefault="00806AF5" w:rsidP="00806AF5">
      <w:r>
        <w:t xml:space="preserve">               </w:t>
      </w:r>
    </w:p>
    <w:p w:rsidR="0033424E" w:rsidRDefault="0033424E"/>
    <w:p w:rsidR="00487C63" w:rsidRDefault="00487C63"/>
    <w:p w:rsidR="00487C63" w:rsidRDefault="00487C63"/>
    <w:sectPr w:rsidR="004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140"/>
    <w:multiLevelType w:val="hybridMultilevel"/>
    <w:tmpl w:val="0324C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0946"/>
    <w:multiLevelType w:val="hybridMultilevel"/>
    <w:tmpl w:val="557C0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F44"/>
    <w:multiLevelType w:val="hybridMultilevel"/>
    <w:tmpl w:val="5D78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50157"/>
    <w:multiLevelType w:val="hybridMultilevel"/>
    <w:tmpl w:val="6CA091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E4F74"/>
    <w:rsid w:val="00186F60"/>
    <w:rsid w:val="0033424E"/>
    <w:rsid w:val="00487C63"/>
    <w:rsid w:val="00531A8B"/>
    <w:rsid w:val="0059662D"/>
    <w:rsid w:val="007F4A6B"/>
    <w:rsid w:val="00801FC0"/>
    <w:rsid w:val="00806AF5"/>
    <w:rsid w:val="008474A8"/>
    <w:rsid w:val="00864926"/>
    <w:rsid w:val="008F5AF3"/>
    <w:rsid w:val="00B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EB16E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2319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10</cp:revision>
  <cp:lastPrinted>2021-04-13T06:09:00Z</cp:lastPrinted>
  <dcterms:created xsi:type="dcterms:W3CDTF">2021-04-14T10:54:00Z</dcterms:created>
  <dcterms:modified xsi:type="dcterms:W3CDTF">2021-04-15T12:54:00Z</dcterms:modified>
</cp:coreProperties>
</file>