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0FFF" w14:textId="40196918" w:rsidR="005C51AE" w:rsidRPr="00192CAB" w:rsidRDefault="007C15C9" w:rsidP="007C15C9">
      <w:pPr>
        <w:pStyle w:val="NormalWeb"/>
        <w:spacing w:line="276" w:lineRule="auto"/>
        <w:jc w:val="both"/>
        <w:rPr>
          <w:lang w:val="bg-BG"/>
        </w:rPr>
      </w:pPr>
      <w:r w:rsidRPr="00192CAB">
        <w:rPr>
          <w:lang w:val="bg-BG"/>
        </w:rPr>
        <w:t>Н</w:t>
      </w:r>
      <w:r w:rsidRPr="00192CAB">
        <w:rPr>
          <w:lang w:val="bg-BG"/>
        </w:rPr>
        <w:t xml:space="preserve">а 21,22 и 23 </w:t>
      </w:r>
      <w:r w:rsidR="00192CAB">
        <w:rPr>
          <w:lang w:val="bg-BG"/>
        </w:rPr>
        <w:t>Ю</w:t>
      </w:r>
      <w:r w:rsidRPr="00192CAB">
        <w:rPr>
          <w:lang w:val="bg-BG"/>
        </w:rPr>
        <w:t>ни</w:t>
      </w:r>
      <w:r w:rsidRPr="00192CAB">
        <w:rPr>
          <w:lang w:val="bg-BG"/>
        </w:rPr>
        <w:t xml:space="preserve"> </w:t>
      </w:r>
      <w:r w:rsidR="005C51AE" w:rsidRPr="00192CAB">
        <w:rPr>
          <w:lang w:val="bg-BG"/>
        </w:rPr>
        <w:t>20</w:t>
      </w:r>
      <w:r w:rsidRPr="00192CAB">
        <w:rPr>
          <w:lang w:val="bg-BG"/>
        </w:rPr>
        <w:t xml:space="preserve"> души</w:t>
      </w:r>
      <w:r w:rsidR="005C51AE" w:rsidRPr="00192CAB">
        <w:rPr>
          <w:lang w:val="bg-BG"/>
        </w:rPr>
        <w:t xml:space="preserve"> експерт</w:t>
      </w:r>
      <w:r w:rsidRPr="00192CAB">
        <w:rPr>
          <w:lang w:val="bg-BG"/>
        </w:rPr>
        <w:t>и</w:t>
      </w:r>
      <w:r w:rsidR="005C51AE" w:rsidRPr="00192CAB">
        <w:rPr>
          <w:lang w:val="bg-BG"/>
        </w:rPr>
        <w:t xml:space="preserve"> от 4</w:t>
      </w:r>
      <w:r w:rsidRPr="00192CAB">
        <w:rPr>
          <w:lang w:val="bg-BG"/>
        </w:rPr>
        <w:t>-</w:t>
      </w:r>
      <w:r w:rsidR="005C51AE" w:rsidRPr="00192CAB">
        <w:rPr>
          <w:lang w:val="bg-BG"/>
        </w:rPr>
        <w:t xml:space="preserve">те общини партньори по проект </w:t>
      </w:r>
      <w:r w:rsidR="00192CAB">
        <w:rPr>
          <w:lang w:val="bg-BG"/>
        </w:rPr>
        <w:t>„</w:t>
      </w:r>
      <w:r w:rsidR="00192CAB" w:rsidRPr="00192CAB">
        <w:rPr>
          <w:lang w:val="bg-BG"/>
        </w:rPr>
        <w:t>Подобряване на капацитета на администрациите и пилотно прилагане на мерки за успешна адаптация към климатичните промени на общините Пещера, Батак, Садово и Стрелча"</w:t>
      </w:r>
      <w:r w:rsidR="005C51AE" w:rsidRPr="00192CAB">
        <w:rPr>
          <w:lang w:val="bg-BG"/>
        </w:rPr>
        <w:t xml:space="preserve"> взеха участие в </w:t>
      </w:r>
      <w:r w:rsidRPr="00192CAB">
        <w:rPr>
          <w:lang w:val="bg-BG"/>
        </w:rPr>
        <w:t>3</w:t>
      </w:r>
      <w:r w:rsidR="005C51AE" w:rsidRPr="00192CAB">
        <w:rPr>
          <w:lang w:val="bg-BG"/>
        </w:rPr>
        <w:t>-дневно обучение, което се проведе в к.к. Слънчев бряг. Обучението е насочено към повишаване на</w:t>
      </w:r>
      <w:r w:rsidR="005C51AE" w:rsidRPr="00192CAB">
        <w:rPr>
          <w:lang w:val="bg-BG"/>
        </w:rPr>
        <w:t xml:space="preserve"> компетенциите  на общински служители по проект BGENVIRONMENT-4.00</w:t>
      </w:r>
      <w:r w:rsidR="005C51AE" w:rsidRPr="00192CAB">
        <w:rPr>
          <w:lang w:val="bg-BG"/>
        </w:rPr>
        <w:t>4</w:t>
      </w:r>
      <w:r w:rsidR="005C51AE" w:rsidRPr="00192CAB">
        <w:rPr>
          <w:lang w:val="bg-BG"/>
        </w:rPr>
        <w:t>-00</w:t>
      </w:r>
      <w:r w:rsidR="005C51AE" w:rsidRPr="00192CAB">
        <w:rPr>
          <w:lang w:val="bg-BG"/>
        </w:rPr>
        <w:t>14</w:t>
      </w:r>
      <w:r w:rsidR="005C51AE" w:rsidRPr="00192CAB">
        <w:rPr>
          <w:lang w:val="bg-BG"/>
        </w:rPr>
        <w:t xml:space="preserve"> </w:t>
      </w:r>
      <w:r w:rsidR="00192CAB">
        <w:rPr>
          <w:lang w:val="bg-BG"/>
        </w:rPr>
        <w:t>„</w:t>
      </w:r>
      <w:r w:rsidR="00192CAB" w:rsidRPr="00192CAB">
        <w:rPr>
          <w:lang w:val="bg-BG"/>
        </w:rPr>
        <w:t>Подобряване на капацитета на администрациите и пилотно прилагане на мерки за успешна адаптация към климатичните промени на общините Пещера, Батак, Садово и Стрелча</w:t>
      </w:r>
      <w:r w:rsidR="005C51AE" w:rsidRPr="00192CAB">
        <w:rPr>
          <w:lang w:val="bg-BG"/>
        </w:rPr>
        <w:t>", финансиран по Програма „Опазване на околната среда и климатичните промени“  на Финансовия механизъм на ЕИП 2014 – 2021.</w:t>
      </w:r>
    </w:p>
    <w:p w14:paraId="6E0C5B16" w14:textId="3BA1D5DA" w:rsidR="005C51AE" w:rsidRPr="00192CAB" w:rsidRDefault="005C51AE" w:rsidP="007C15C9">
      <w:pPr>
        <w:pStyle w:val="NormalWeb"/>
        <w:spacing w:line="276" w:lineRule="auto"/>
        <w:jc w:val="both"/>
        <w:rPr>
          <w:lang w:val="bg-BG"/>
        </w:rPr>
      </w:pPr>
      <w:r w:rsidRPr="00192CAB">
        <w:rPr>
          <w:lang w:val="bg-BG"/>
        </w:rPr>
        <w:t xml:space="preserve">Събитието беше проведено в отговор на нуждите на общините за повишаване капацитета на служителите </w:t>
      </w:r>
      <w:r w:rsidR="007C15C9" w:rsidRPr="00192CAB">
        <w:rPr>
          <w:lang w:val="bg-BG"/>
        </w:rPr>
        <w:t>в областта на планирането на мерки за смекчаване и адаптиране към климатичните промени</w:t>
      </w:r>
      <w:r w:rsidRPr="00192CAB">
        <w:rPr>
          <w:lang w:val="bg-BG"/>
        </w:rPr>
        <w:t>.</w:t>
      </w:r>
      <w:r w:rsidR="007C15C9" w:rsidRPr="00192CAB">
        <w:rPr>
          <w:lang w:val="bg-BG"/>
        </w:rPr>
        <w:t xml:space="preserve"> За обучението бяха осигурени </w:t>
      </w:r>
      <w:r w:rsidR="007C15C9" w:rsidRPr="00192CAB">
        <w:rPr>
          <w:lang w:val="bg-BG"/>
        </w:rPr>
        <w:t>квалифицирани и опитни лектори</w:t>
      </w:r>
      <w:r w:rsidR="007C15C9" w:rsidRPr="00192CAB">
        <w:rPr>
          <w:lang w:val="bg-BG"/>
        </w:rPr>
        <w:t xml:space="preserve">. </w:t>
      </w:r>
    </w:p>
    <w:p w14:paraId="6B0F56B2" w14:textId="635D6C87" w:rsidR="005C51AE" w:rsidRPr="00192CAB" w:rsidRDefault="005C51AE" w:rsidP="007C15C9">
      <w:pPr>
        <w:pStyle w:val="NormalWeb"/>
        <w:spacing w:line="276" w:lineRule="auto"/>
        <w:jc w:val="both"/>
        <w:rPr>
          <w:lang w:val="bg-BG"/>
        </w:rPr>
      </w:pPr>
      <w:r w:rsidRPr="00192CAB">
        <w:rPr>
          <w:lang w:val="bg-BG"/>
        </w:rPr>
        <w:t xml:space="preserve">По време на обучението </w:t>
      </w:r>
      <w:r w:rsidRPr="00192CAB">
        <w:rPr>
          <w:lang w:val="bg-BG"/>
        </w:rPr>
        <w:t>бяха представени</w:t>
      </w:r>
      <w:r w:rsidRPr="00192CAB">
        <w:rPr>
          <w:lang w:val="bg-BG"/>
        </w:rPr>
        <w:t xml:space="preserve"> широк кръг от теми</w:t>
      </w:r>
      <w:r w:rsidR="00192CAB">
        <w:t>,</w:t>
      </w:r>
      <w:r w:rsidR="007C15C9" w:rsidRPr="00192CAB">
        <w:rPr>
          <w:lang w:val="bg-BG"/>
        </w:rPr>
        <w:t xml:space="preserve"> както следва: </w:t>
      </w:r>
    </w:p>
    <w:p w14:paraId="4EADE4DE" w14:textId="0987C907" w:rsidR="007C15C9" w:rsidRPr="00192CAB" w:rsidRDefault="007C15C9" w:rsidP="007C15C9">
      <w:pPr>
        <w:pStyle w:val="NormalWeb"/>
        <w:spacing w:line="276" w:lineRule="auto"/>
        <w:jc w:val="both"/>
        <w:rPr>
          <w:lang w:val="bg-BG"/>
        </w:rPr>
      </w:pPr>
      <w:r w:rsidRPr="00192CAB">
        <w:rPr>
          <w:lang w:val="bg-BG"/>
        </w:rPr>
        <w:t>Ден 1 (21 Юни):</w:t>
      </w:r>
    </w:p>
    <w:p w14:paraId="2AF5E056" w14:textId="32B38491" w:rsidR="007C15C9" w:rsidRPr="00192CAB" w:rsidRDefault="007C15C9" w:rsidP="007C15C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Общо представяне на проекта и Програмата;</w:t>
      </w:r>
    </w:p>
    <w:p w14:paraId="1A03C5BA" w14:textId="2BF16FDD" w:rsidR="007C15C9" w:rsidRPr="00192CAB" w:rsidRDefault="007C15C9" w:rsidP="007C15C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Предизвикателства от изменението на климата – причини, въздействие, алтернативи;</w:t>
      </w:r>
    </w:p>
    <w:p w14:paraId="338D6A6D" w14:textId="685D4C2C" w:rsidR="007C15C9" w:rsidRPr="00192CAB" w:rsidRDefault="007C15C9" w:rsidP="007C15C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Последици от изменението на климата.</w:t>
      </w:r>
    </w:p>
    <w:p w14:paraId="5C44F377" w14:textId="4E8393FE" w:rsidR="007C15C9" w:rsidRPr="00192CAB" w:rsidRDefault="007C15C9" w:rsidP="007C15C9">
      <w:pPr>
        <w:pStyle w:val="NormalWeb"/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Ден 2 (22 Юни):</w:t>
      </w:r>
    </w:p>
    <w:p w14:paraId="01A01185" w14:textId="7E0C32EF" w:rsidR="007C15C9" w:rsidRPr="00192CAB" w:rsidRDefault="007C15C9" w:rsidP="007C15C9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Изменение на климата – действия от страна на ЕС;</w:t>
      </w:r>
    </w:p>
    <w:p w14:paraId="280CCAC7" w14:textId="350AEDB1" w:rsidR="007C15C9" w:rsidRPr="00192CAB" w:rsidRDefault="007C15C9" w:rsidP="007C15C9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Финансиране на климатичния преход на ЕС;</w:t>
      </w:r>
    </w:p>
    <w:p w14:paraId="7ACBF894" w14:textId="7C799B45" w:rsidR="007C15C9" w:rsidRPr="00192CAB" w:rsidRDefault="007C15C9" w:rsidP="007C15C9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Как ЕС цели да намали емисиите в Европа;</w:t>
      </w:r>
    </w:p>
    <w:p w14:paraId="0EC7B506" w14:textId="39B02F77" w:rsidR="007C15C9" w:rsidRPr="00192CAB" w:rsidRDefault="007C15C9" w:rsidP="007C15C9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Кръгова икономика и възможности за смекчаване и адаптиране към изменението на климата</w:t>
      </w:r>
    </w:p>
    <w:p w14:paraId="711A6B03" w14:textId="1D7BD9DB" w:rsidR="007C15C9" w:rsidRPr="00192CAB" w:rsidRDefault="007C15C9" w:rsidP="007C15C9">
      <w:pPr>
        <w:pStyle w:val="NormalWeb"/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Ден 3 (23 Юни):</w:t>
      </w:r>
    </w:p>
    <w:p w14:paraId="3D3749DC" w14:textId="4A23BFBE" w:rsidR="007C15C9" w:rsidRPr="00192CAB" w:rsidRDefault="007C15C9" w:rsidP="007C15C9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Координация и сътрудничество на общините с други институции и заинтересовани страни в борбата с климатичните промени;</w:t>
      </w:r>
    </w:p>
    <w:p w14:paraId="3587DB6F" w14:textId="0C2C5791" w:rsidR="007C15C9" w:rsidRPr="00192CAB" w:rsidRDefault="007C15C9" w:rsidP="007C15C9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Ролята на местните власти в процеса на адаптация;</w:t>
      </w:r>
    </w:p>
    <w:p w14:paraId="2E8B37CA" w14:textId="2949C8A8" w:rsidR="007C15C9" w:rsidRPr="00192CAB" w:rsidRDefault="007C15C9" w:rsidP="007C15C9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Представяне на добри практики и зелени решения в градовете.</w:t>
      </w:r>
    </w:p>
    <w:p w14:paraId="6E2B97BD" w14:textId="4D3B493C" w:rsidR="007C15C9" w:rsidRDefault="007C15C9" w:rsidP="007C15C9">
      <w:pPr>
        <w:pStyle w:val="NormalWeb"/>
        <w:spacing w:after="120" w:line="276" w:lineRule="auto"/>
        <w:jc w:val="both"/>
        <w:rPr>
          <w:lang w:val="bg-BG"/>
        </w:rPr>
      </w:pPr>
      <w:r w:rsidRPr="00192CAB">
        <w:rPr>
          <w:lang w:val="bg-BG"/>
        </w:rPr>
        <w:lastRenderedPageBreak/>
        <w:t>В резултат</w:t>
      </w:r>
      <w:r w:rsidR="00192CAB">
        <w:rPr>
          <w:lang w:val="bg-BG"/>
        </w:rPr>
        <w:t>,</w:t>
      </w:r>
      <w:r w:rsidRPr="00192CAB">
        <w:rPr>
          <w:lang w:val="bg-BG"/>
        </w:rPr>
        <w:t xml:space="preserve"> бяха о</w:t>
      </w:r>
      <w:r w:rsidRPr="00192CAB">
        <w:rPr>
          <w:lang w:val="bg-BG"/>
        </w:rPr>
        <w:t>бучени 20 служители с подобрени компетенции в областта на планирането на мерки за смекчаване и адаптиране към климатичните промени</w:t>
      </w:r>
      <w:r w:rsidR="00192CAB" w:rsidRPr="00192CAB">
        <w:rPr>
          <w:lang w:val="bg-BG"/>
        </w:rPr>
        <w:t xml:space="preserve"> и е п</w:t>
      </w:r>
      <w:r w:rsidRPr="00192CAB">
        <w:rPr>
          <w:lang w:val="bg-BG"/>
        </w:rPr>
        <w:t>овишен капацитет</w:t>
      </w:r>
      <w:r w:rsidR="00192CAB" w:rsidRPr="00192CAB">
        <w:rPr>
          <w:lang w:val="bg-BG"/>
        </w:rPr>
        <w:t>ът</w:t>
      </w:r>
      <w:r w:rsidRPr="00192CAB">
        <w:rPr>
          <w:lang w:val="bg-BG"/>
        </w:rPr>
        <w:t xml:space="preserve"> на общинските администрации на 4-те общини в областта на борбата с изменения на климата, стратегическото планиране и прилагане на адекватни мерки за адаптация към измененията на климата</w:t>
      </w:r>
      <w:r w:rsidR="00192CAB" w:rsidRPr="00192CAB">
        <w:rPr>
          <w:lang w:val="bg-BG"/>
        </w:rPr>
        <w:t>.</w:t>
      </w:r>
    </w:p>
    <w:p w14:paraId="42766F7C" w14:textId="77777777" w:rsidR="00192CAB" w:rsidRPr="00192CAB" w:rsidRDefault="00192CAB" w:rsidP="00192CAB">
      <w:pPr>
        <w:pStyle w:val="NormalWeb"/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Проектът се изпълнява с финансовата подкрепа в размер на 281 хил. евро, предоставена от Исландия, Лихтенщайн и Норвегия по програма „Опазване на околната среда и климатични промени“ на Финансов механизъм на Европейското икономическо пространство 2014 – 2021“.</w:t>
      </w:r>
    </w:p>
    <w:p w14:paraId="6E3A60B2" w14:textId="0169C95A" w:rsidR="007C15C9" w:rsidRPr="00192CAB" w:rsidRDefault="00192CAB" w:rsidP="007C15C9">
      <w:pPr>
        <w:pStyle w:val="NormalWeb"/>
        <w:spacing w:after="120" w:line="276" w:lineRule="auto"/>
        <w:jc w:val="both"/>
        <w:rPr>
          <w:lang w:val="bg-BG"/>
        </w:rPr>
      </w:pPr>
      <w:r w:rsidRPr="00192CAB">
        <w:rPr>
          <w:lang w:val="bg-BG"/>
        </w:rPr>
        <w:t>Обучението е част от заложените дейности по проекта (Дейност 2) и</w:t>
      </w:r>
      <w:r>
        <w:t xml:space="preserve"> </w:t>
      </w:r>
      <w:r>
        <w:rPr>
          <w:lang w:val="bg-BG"/>
        </w:rPr>
        <w:t>провеждането му</w:t>
      </w:r>
      <w:r w:rsidRPr="00192CAB">
        <w:rPr>
          <w:lang w:val="bg-BG"/>
        </w:rPr>
        <w:t xml:space="preserve"> доведе до и</w:t>
      </w:r>
      <w:r w:rsidR="007C15C9" w:rsidRPr="00192CAB">
        <w:rPr>
          <w:lang w:val="bg-BG"/>
        </w:rPr>
        <w:t>зпълнени</w:t>
      </w:r>
      <w:r w:rsidRPr="00192CAB">
        <w:rPr>
          <w:lang w:val="bg-BG"/>
        </w:rPr>
        <w:t xml:space="preserve">е на </w:t>
      </w:r>
      <w:r w:rsidR="007C15C9" w:rsidRPr="00192CAB">
        <w:rPr>
          <w:lang w:val="bg-BG"/>
        </w:rPr>
        <w:t>4 мерки, заложени в стратегическите планове на 4-те общини и допринасящи за изпълнението на мерките, заложени в Националната стратегия за адаптация към изменението на климата и плана за действие</w:t>
      </w:r>
      <w:r w:rsidRPr="00192CAB">
        <w:rPr>
          <w:lang w:val="bg-BG"/>
        </w:rPr>
        <w:t>, а именно</w:t>
      </w:r>
      <w:r w:rsidR="007C15C9" w:rsidRPr="00192CAB">
        <w:rPr>
          <w:lang w:val="bg-BG"/>
        </w:rPr>
        <w:t>:</w:t>
      </w:r>
    </w:p>
    <w:p w14:paraId="509C7184" w14:textId="59679DA5" w:rsidR="007C15C9" w:rsidRPr="00192CAB" w:rsidRDefault="007C15C9" w:rsidP="007C15C9">
      <w:pPr>
        <w:pStyle w:val="NormalWeb"/>
        <w:spacing w:after="120" w:line="276" w:lineRule="auto"/>
        <w:jc w:val="both"/>
        <w:rPr>
          <w:lang w:val="bg-BG"/>
        </w:rPr>
      </w:pPr>
      <w:r w:rsidRPr="00192CAB">
        <w:rPr>
          <w:lang w:val="bg-BG"/>
        </w:rPr>
        <w:t>1. Мярка за адаптация, подобряване на административния капацитет по отношение планиране и изпълнение на политики и мерки за намаляване на емисиите на парникови газове и АКИ в Община Пещера</w:t>
      </w:r>
      <w:r w:rsidR="00192CAB">
        <w:rPr>
          <w:lang w:val="bg-BG"/>
        </w:rPr>
        <w:t>.</w:t>
      </w:r>
    </w:p>
    <w:p w14:paraId="1CBBC1AD" w14:textId="49DC82D2" w:rsidR="007C15C9" w:rsidRPr="00192CAB" w:rsidRDefault="007C15C9" w:rsidP="007C15C9">
      <w:pPr>
        <w:pStyle w:val="NormalWeb"/>
        <w:spacing w:after="120" w:line="276" w:lineRule="auto"/>
        <w:jc w:val="both"/>
        <w:rPr>
          <w:lang w:val="bg-BG"/>
        </w:rPr>
      </w:pPr>
      <w:r w:rsidRPr="00192CAB">
        <w:rPr>
          <w:lang w:val="bg-BG"/>
        </w:rPr>
        <w:t>2. Мярка за адаптация, подобряване на административния капацитет по отношение планиране и изпълнение на политики и мерки за намаляване на емисиите на парникови газове и АКИ в Община Батак</w:t>
      </w:r>
      <w:r w:rsidR="00192CAB">
        <w:rPr>
          <w:lang w:val="bg-BG"/>
        </w:rPr>
        <w:t>.</w:t>
      </w:r>
    </w:p>
    <w:p w14:paraId="6A01D2D3" w14:textId="102A827C" w:rsidR="007C15C9" w:rsidRPr="00192CAB" w:rsidRDefault="007C15C9" w:rsidP="007C15C9">
      <w:pPr>
        <w:pStyle w:val="NormalWeb"/>
        <w:spacing w:after="120" w:line="276" w:lineRule="auto"/>
        <w:jc w:val="both"/>
        <w:rPr>
          <w:lang w:val="bg-BG"/>
        </w:rPr>
      </w:pPr>
      <w:r w:rsidRPr="00192CAB">
        <w:rPr>
          <w:lang w:val="bg-BG"/>
        </w:rPr>
        <w:t>3. Мярка за адаптация, подобряване на административния капацитет по отношение планиране и изпълнение на политики и мерки за намаляване на емисиите на парникови газове и АКИ в Община Садово</w:t>
      </w:r>
      <w:r w:rsidR="00192CAB">
        <w:rPr>
          <w:lang w:val="bg-BG"/>
        </w:rPr>
        <w:t>.</w:t>
      </w:r>
    </w:p>
    <w:p w14:paraId="629CBBDA" w14:textId="76756181" w:rsidR="007C15C9" w:rsidRDefault="007C15C9" w:rsidP="007C15C9">
      <w:pPr>
        <w:pStyle w:val="NormalWeb"/>
        <w:spacing w:before="0" w:beforeAutospacing="0" w:after="120" w:afterAutospacing="0" w:line="276" w:lineRule="auto"/>
        <w:jc w:val="both"/>
        <w:rPr>
          <w:lang w:val="bg-BG"/>
        </w:rPr>
      </w:pPr>
      <w:r w:rsidRPr="00192CAB">
        <w:rPr>
          <w:lang w:val="bg-BG"/>
        </w:rPr>
        <w:t>4. Мярка за адаптация, подобряване на административния капацитет по отношение планиране и изпълнение на политики и мерки за намаляване на емисиите на парникови газове и АКИ в Община Стрелча</w:t>
      </w:r>
      <w:r w:rsidR="00192CAB">
        <w:rPr>
          <w:lang w:val="bg-BG"/>
        </w:rPr>
        <w:t>.</w:t>
      </w:r>
    </w:p>
    <w:p w14:paraId="105C87D3" w14:textId="549FB320" w:rsidR="00192CAB" w:rsidRDefault="00192CAB" w:rsidP="007C15C9">
      <w:pPr>
        <w:pStyle w:val="NormalWeb"/>
        <w:spacing w:before="0" w:beforeAutospacing="0" w:after="120" w:afterAutospacing="0" w:line="276" w:lineRule="auto"/>
        <w:jc w:val="both"/>
        <w:rPr>
          <w:lang w:val="bg-BG"/>
        </w:rPr>
      </w:pPr>
    </w:p>
    <w:p w14:paraId="59DE3267" w14:textId="2BD75ABC" w:rsidR="00192CAB" w:rsidRDefault="00192CAB" w:rsidP="00192CAB">
      <w:pPr>
        <w:jc w:val="center"/>
        <w:rPr>
          <w:lang w:val="bg-BG"/>
        </w:rPr>
      </w:pPr>
      <w:r w:rsidRPr="00587EE5">
        <w:rPr>
          <w:rFonts w:ascii="Times New Roman" w:hAnsi="Times New Roman" w:cs="Times New Roman"/>
          <w:sz w:val="24"/>
          <w:szCs w:val="24"/>
          <w:lang w:val="bg-BG"/>
        </w:rPr>
        <w:t xml:space="preserve">Работим заедно за </w:t>
      </w:r>
      <w:r w:rsidRPr="00587EE5">
        <w:rPr>
          <w:rFonts w:ascii="Times New Roman" w:hAnsi="Times New Roman" w:cs="Times New Roman"/>
          <w:color w:val="538135" w:themeColor="accent6" w:themeShade="BF"/>
          <w:sz w:val="24"/>
          <w:szCs w:val="24"/>
          <w:lang w:val="bg-BG"/>
        </w:rPr>
        <w:t>по-зелена</w:t>
      </w:r>
      <w:r w:rsidRPr="00587EE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587EE5">
        <w:rPr>
          <w:rFonts w:ascii="Times New Roman" w:hAnsi="Times New Roman" w:cs="Times New Roman"/>
          <w:color w:val="FF0000"/>
          <w:sz w:val="24"/>
          <w:szCs w:val="24"/>
          <w:lang w:val="bg-BG"/>
        </w:rPr>
        <w:t>по-конкурентна</w:t>
      </w:r>
      <w:r w:rsidRPr="00587EE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587EE5">
        <w:rPr>
          <w:rFonts w:ascii="Times New Roman" w:hAnsi="Times New Roman" w:cs="Times New Roman"/>
          <w:color w:val="2F5496" w:themeColor="accent1" w:themeShade="BF"/>
          <w:sz w:val="24"/>
          <w:szCs w:val="24"/>
          <w:lang w:val="bg-BG"/>
        </w:rPr>
        <w:t>по-приобщаваща</w:t>
      </w:r>
      <w:r w:rsidRPr="00587EE5">
        <w:rPr>
          <w:rFonts w:ascii="Times New Roman" w:hAnsi="Times New Roman" w:cs="Times New Roman"/>
          <w:sz w:val="24"/>
          <w:szCs w:val="24"/>
          <w:lang w:val="bg-BG"/>
        </w:rPr>
        <w:t xml:space="preserve"> Европа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EC3EFA2" w14:textId="77777777" w:rsidR="00192CAB" w:rsidRDefault="00192CAB" w:rsidP="00192CAB">
      <w:pPr>
        <w:jc w:val="center"/>
        <w:rPr>
          <w:lang w:val="bg-BG"/>
        </w:rPr>
      </w:pPr>
    </w:p>
    <w:p w14:paraId="14F960AC" w14:textId="3CA03F3B" w:rsidR="00192CAB" w:rsidRDefault="00192CAB" w:rsidP="00192CAB">
      <w:pPr>
        <w:jc w:val="center"/>
      </w:pPr>
      <w:hyperlink r:id="rId7" w:history="1">
        <w:r w:rsidRPr="00ED6056">
          <w:rPr>
            <w:rStyle w:val="Hyperlink"/>
          </w:rPr>
          <w:t>www.eeagrants.bg</w:t>
        </w:r>
      </w:hyperlink>
    </w:p>
    <w:p w14:paraId="12491F4C" w14:textId="77777777" w:rsidR="00CA08D5" w:rsidRPr="00192CAB" w:rsidRDefault="00CA08D5" w:rsidP="007C15C9">
      <w:pPr>
        <w:spacing w:line="276" w:lineRule="auto"/>
        <w:jc w:val="both"/>
        <w:rPr>
          <w:lang w:val="bg-BG"/>
        </w:rPr>
      </w:pPr>
    </w:p>
    <w:sectPr w:rsidR="00CA08D5" w:rsidRPr="00192C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AB42" w14:textId="77777777" w:rsidR="00192CAB" w:rsidRDefault="00192CAB" w:rsidP="00192CAB">
      <w:pPr>
        <w:spacing w:after="0" w:line="240" w:lineRule="auto"/>
      </w:pPr>
      <w:r>
        <w:separator/>
      </w:r>
    </w:p>
  </w:endnote>
  <w:endnote w:type="continuationSeparator" w:id="0">
    <w:p w14:paraId="7610E312" w14:textId="77777777" w:rsidR="00192CAB" w:rsidRDefault="00192CAB" w:rsidP="0019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1E9C" w14:textId="77777777" w:rsidR="00192CAB" w:rsidRDefault="00192CAB" w:rsidP="00192CAB">
      <w:pPr>
        <w:spacing w:after="0" w:line="240" w:lineRule="auto"/>
      </w:pPr>
      <w:r>
        <w:separator/>
      </w:r>
    </w:p>
  </w:footnote>
  <w:footnote w:type="continuationSeparator" w:id="0">
    <w:p w14:paraId="7EC5EDA5" w14:textId="77777777" w:rsidR="00192CAB" w:rsidRDefault="00192CAB" w:rsidP="0019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4367" w14:textId="77777777" w:rsidR="00192CAB" w:rsidRPr="00FE6BE6" w:rsidRDefault="00192CAB" w:rsidP="00192CAB">
    <w:pPr>
      <w:spacing w:after="120" w:line="276" w:lineRule="auto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7095FCD" wp14:editId="7DAD160F">
          <wp:simplePos x="0" y="0"/>
          <wp:positionH relativeFrom="column">
            <wp:posOffset>-663016</wp:posOffset>
          </wp:positionH>
          <wp:positionV relativeFrom="paragraph">
            <wp:posOffset>-274851</wp:posOffset>
          </wp:positionV>
          <wp:extent cx="5869959" cy="900752"/>
          <wp:effectExtent l="19050" t="0" r="0" b="0"/>
          <wp:wrapNone/>
          <wp:docPr id="7" name="Picture 1" descr="Description: Description: 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9959" cy="900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342E70" wp14:editId="10E67B99">
          <wp:simplePos x="0" y="0"/>
          <wp:positionH relativeFrom="column">
            <wp:posOffset>5403414</wp:posOffset>
          </wp:positionH>
          <wp:positionV relativeFrom="paragraph">
            <wp:posOffset>-49662</wp:posOffset>
          </wp:positionV>
          <wp:extent cx="649691" cy="627797"/>
          <wp:effectExtent l="19050" t="0" r="0" b="0"/>
          <wp:wrapNone/>
          <wp:docPr id="8" name="Picture 2" descr="A picture containing graphics, colorfulness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A picture containing graphics, colorfulness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91" cy="6277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6BE6">
      <w:rPr>
        <w:b/>
        <w:sz w:val="20"/>
        <w:szCs w:val="20"/>
      </w:rPr>
      <w:t>ЕNVIRONMENT PROTECTION AND CLIMATE CHANGE PROGRAMME</w:t>
    </w:r>
  </w:p>
  <w:p w14:paraId="072077F3" w14:textId="77777777" w:rsidR="00192CAB" w:rsidRPr="00FE6BE6" w:rsidRDefault="00192CAB" w:rsidP="00192CAB">
    <w:pPr>
      <w:tabs>
        <w:tab w:val="center" w:pos="4536"/>
        <w:tab w:val="right" w:pos="9072"/>
      </w:tabs>
      <w:spacing w:after="120"/>
      <w:jc w:val="center"/>
      <w:rPr>
        <w:b/>
        <w:sz w:val="20"/>
        <w:szCs w:val="20"/>
      </w:rPr>
    </w:pPr>
    <w:r w:rsidRPr="00FE6BE6">
      <w:rPr>
        <w:b/>
        <w:sz w:val="20"/>
        <w:szCs w:val="20"/>
      </w:rPr>
      <w:t>ПРОГРАМА ОПАЗВАНЕ НА ОКОЛНАТА СРЕДА И КЛИМАТИЧНИ ПРОМЕНИ</w:t>
    </w:r>
  </w:p>
  <w:p w14:paraId="03A65B3B" w14:textId="77777777" w:rsidR="00192CAB" w:rsidRPr="00402BFC" w:rsidRDefault="00192CAB" w:rsidP="00192CAB">
    <w:pPr>
      <w:tabs>
        <w:tab w:val="center" w:pos="4536"/>
        <w:tab w:val="right" w:pos="9072"/>
      </w:tabs>
      <w:jc w:val="right"/>
    </w:pPr>
  </w:p>
  <w:p w14:paraId="20069185" w14:textId="77777777" w:rsidR="00192CAB" w:rsidRPr="00383F12" w:rsidRDefault="00192CAB" w:rsidP="00192CAB">
    <w:pPr>
      <w:tabs>
        <w:tab w:val="center" w:pos="4536"/>
        <w:tab w:val="right" w:pos="9639"/>
      </w:tabs>
      <w:ind w:right="-851"/>
      <w:rPr>
        <w:noProof/>
        <w:sz w:val="2"/>
      </w:rPr>
    </w:pPr>
  </w:p>
  <w:p w14:paraId="4FD5CE3F" w14:textId="77777777" w:rsidR="00192CAB" w:rsidRDefault="00192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4DD"/>
    <w:multiLevelType w:val="hybridMultilevel"/>
    <w:tmpl w:val="4FD2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24C63"/>
    <w:multiLevelType w:val="hybridMultilevel"/>
    <w:tmpl w:val="7132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B4F83"/>
    <w:multiLevelType w:val="hybridMultilevel"/>
    <w:tmpl w:val="3872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2427">
    <w:abstractNumId w:val="0"/>
  </w:num>
  <w:num w:numId="2" w16cid:durableId="949899448">
    <w:abstractNumId w:val="2"/>
  </w:num>
  <w:num w:numId="3" w16cid:durableId="62373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1AE"/>
    <w:rsid w:val="00192CAB"/>
    <w:rsid w:val="005C51AE"/>
    <w:rsid w:val="007C15C9"/>
    <w:rsid w:val="00C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5B8F"/>
  <w15:chartTrackingRefBased/>
  <w15:docId w15:val="{E9F8EE53-74C3-422E-8391-ED2DF081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AB"/>
  </w:style>
  <w:style w:type="paragraph" w:styleId="Footer">
    <w:name w:val="footer"/>
    <w:basedOn w:val="Normal"/>
    <w:link w:val="FooterChar"/>
    <w:uiPriority w:val="99"/>
    <w:unhideWhenUsed/>
    <w:rsid w:val="0019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AB"/>
  </w:style>
  <w:style w:type="character" w:styleId="Hyperlink">
    <w:name w:val="Hyperlink"/>
    <w:basedOn w:val="DefaultParagraphFont"/>
    <w:uiPriority w:val="99"/>
    <w:unhideWhenUsed/>
    <w:rsid w:val="0019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eagrant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Biliana Alexandrova</dc:creator>
  <cp:keywords/>
  <dc:description/>
  <cp:lastModifiedBy>Biliana Alexandrova</cp:lastModifiedBy>
  <cp:revision>1</cp:revision>
  <dcterms:created xsi:type="dcterms:W3CDTF">2023-06-30T08:11:00Z</dcterms:created>
  <dcterms:modified xsi:type="dcterms:W3CDTF">2023-06-30T09:14:00Z</dcterms:modified>
</cp:coreProperties>
</file>